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D0" w:rsidRPr="00BC38D5" w:rsidRDefault="00695120" w:rsidP="002E27D0">
      <w:pPr>
        <w:tabs>
          <w:tab w:val="right" w:pos="9355"/>
        </w:tabs>
        <w:spacing w:after="0"/>
        <w:rPr>
          <w:rFonts w:ascii="Arial" w:hAnsi="Arial" w:cs="Arial"/>
          <w:i/>
          <w:sz w:val="24"/>
          <w:szCs w:val="24"/>
        </w:rPr>
      </w:pPr>
      <w:bookmarkStart w:id="0" w:name="Signet45"/>
      <w:bookmarkStart w:id="1" w:name="_GoBack"/>
      <w:bookmarkEnd w:id="1"/>
      <w:r>
        <w:rPr>
          <w:rFonts w:ascii="Arial" w:hAnsi="Arial" w:cs="Arial"/>
          <w:sz w:val="24"/>
          <w:szCs w:val="24"/>
        </w:rPr>
        <w:t>3GPP TSG RAN WG1 #91</w:t>
      </w:r>
      <w:r w:rsidR="002E27D0" w:rsidRPr="00BC38D5">
        <w:rPr>
          <w:rFonts w:ascii="Arial" w:hAnsi="Arial" w:cs="Arial"/>
          <w:sz w:val="24"/>
          <w:szCs w:val="24"/>
        </w:rPr>
        <w:tab/>
      </w:r>
      <w:r w:rsidR="000F16E3">
        <w:rPr>
          <w:rFonts w:ascii="Arial" w:hAnsi="Arial" w:cs="Arial"/>
          <w:sz w:val="24"/>
          <w:szCs w:val="24"/>
        </w:rPr>
        <w:t>R1-</w:t>
      </w:r>
      <w:r w:rsidR="0022759C">
        <w:rPr>
          <w:rFonts w:ascii="Arial" w:hAnsi="Arial" w:cs="Arial"/>
          <w:sz w:val="24"/>
          <w:szCs w:val="24"/>
        </w:rPr>
        <w:t>17</w:t>
      </w:r>
      <w:r w:rsidR="00D8207C">
        <w:rPr>
          <w:rFonts w:ascii="Arial" w:hAnsi="Arial" w:cs="Arial"/>
          <w:sz w:val="24"/>
          <w:szCs w:val="24"/>
        </w:rPr>
        <w:t>20926</w:t>
      </w:r>
    </w:p>
    <w:p w:rsidR="002E27D0" w:rsidRPr="00F8324B" w:rsidRDefault="00695120" w:rsidP="002E27D0">
      <w:pPr>
        <w:spacing w:after="0"/>
        <w:rPr>
          <w:rFonts w:ascii="Arial" w:hAnsi="Arial" w:cs="Arial"/>
          <w:sz w:val="24"/>
          <w:szCs w:val="24"/>
        </w:rPr>
      </w:pPr>
      <w:r>
        <w:rPr>
          <w:rFonts w:ascii="Arial" w:hAnsi="Arial" w:cs="Arial"/>
          <w:sz w:val="24"/>
          <w:szCs w:val="24"/>
        </w:rPr>
        <w:t>Reno</w:t>
      </w:r>
      <w:r w:rsidR="00DC59CE">
        <w:rPr>
          <w:rFonts w:ascii="Arial" w:hAnsi="Arial" w:cs="Arial"/>
          <w:sz w:val="24"/>
          <w:szCs w:val="24"/>
        </w:rPr>
        <w:t xml:space="preserve">, </w:t>
      </w:r>
      <w:r>
        <w:rPr>
          <w:rFonts w:ascii="Arial" w:hAnsi="Arial" w:cs="Arial"/>
          <w:sz w:val="24"/>
          <w:szCs w:val="24"/>
        </w:rPr>
        <w:t>USA</w:t>
      </w:r>
      <w:r w:rsidR="002627CA">
        <w:rPr>
          <w:rFonts w:ascii="Arial" w:hAnsi="Arial" w:cs="Arial"/>
          <w:sz w:val="24"/>
          <w:szCs w:val="24"/>
        </w:rPr>
        <w:t xml:space="preserve">, </w:t>
      </w:r>
      <w:r>
        <w:rPr>
          <w:rFonts w:ascii="Arial" w:hAnsi="Arial" w:cs="Arial"/>
          <w:sz w:val="24"/>
          <w:szCs w:val="24"/>
        </w:rPr>
        <w:t>November 27</w:t>
      </w:r>
      <w:r w:rsidR="00756C20">
        <w:rPr>
          <w:rFonts w:ascii="Arial" w:hAnsi="Arial" w:cs="Arial"/>
          <w:sz w:val="24"/>
          <w:szCs w:val="24"/>
          <w:vertAlign w:val="superscript"/>
        </w:rPr>
        <w:t>th</w:t>
      </w:r>
      <w:r w:rsidR="002627CA">
        <w:rPr>
          <w:rFonts w:ascii="Arial" w:hAnsi="Arial" w:cs="Arial"/>
          <w:sz w:val="24"/>
          <w:szCs w:val="24"/>
        </w:rPr>
        <w:t>-</w:t>
      </w:r>
      <w:r>
        <w:rPr>
          <w:rFonts w:ascii="Arial" w:hAnsi="Arial" w:cs="Arial"/>
          <w:sz w:val="24"/>
          <w:szCs w:val="24"/>
        </w:rPr>
        <w:t xml:space="preserve">December </w:t>
      </w:r>
      <w:r w:rsidR="001912B0">
        <w:rPr>
          <w:rFonts w:ascii="Arial" w:hAnsi="Arial" w:cs="Arial"/>
          <w:sz w:val="24"/>
          <w:szCs w:val="24"/>
        </w:rPr>
        <w:t>1</w:t>
      </w:r>
      <w:r>
        <w:rPr>
          <w:rFonts w:ascii="Arial" w:hAnsi="Arial" w:cs="Arial"/>
          <w:sz w:val="24"/>
          <w:szCs w:val="24"/>
          <w:vertAlign w:val="superscript"/>
        </w:rPr>
        <w:t>st</w:t>
      </w:r>
      <w:r>
        <w:rPr>
          <w:rFonts w:ascii="Arial" w:hAnsi="Arial" w:cs="Arial"/>
          <w:sz w:val="24"/>
          <w:szCs w:val="24"/>
        </w:rPr>
        <w:t>,</w:t>
      </w:r>
      <w:r w:rsidR="002627CA">
        <w:rPr>
          <w:rFonts w:ascii="Arial" w:hAnsi="Arial" w:cs="Arial"/>
          <w:sz w:val="24"/>
          <w:szCs w:val="24"/>
        </w:rPr>
        <w:t xml:space="preserve"> </w:t>
      </w:r>
      <w:r w:rsidR="00BE5540">
        <w:rPr>
          <w:rFonts w:ascii="Arial" w:hAnsi="Arial" w:cs="Arial"/>
          <w:sz w:val="24"/>
          <w:szCs w:val="24"/>
        </w:rPr>
        <w:t>201</w:t>
      </w:r>
      <w:r w:rsidR="000745A0">
        <w:rPr>
          <w:rFonts w:ascii="Arial" w:hAnsi="Arial" w:cs="Arial"/>
          <w:sz w:val="24"/>
          <w:szCs w:val="24"/>
        </w:rPr>
        <w:t>7</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r w:rsidRPr="009B10D6">
        <w:rPr>
          <w:noProof w:val="0"/>
          <w:sz w:val="6"/>
          <w:szCs w:val="6"/>
          <w:lang w:val="en-US"/>
        </w:rPr>
        <w:tab/>
      </w: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E52A7B">
        <w:rPr>
          <w:rFonts w:ascii="Arial" w:eastAsia="MS Mincho" w:hAnsi="Arial"/>
          <w:sz w:val="24"/>
          <w:lang w:val="en-US" w:eastAsia="ja-JP"/>
        </w:rPr>
        <w:t>7</w:t>
      </w:r>
      <w:r w:rsidR="00C00AA7">
        <w:rPr>
          <w:rFonts w:ascii="Arial" w:eastAsia="MS Mincho" w:hAnsi="Arial"/>
          <w:sz w:val="24"/>
          <w:lang w:val="en-US" w:eastAsia="ja-JP"/>
        </w:rPr>
        <w:t>.</w:t>
      </w:r>
      <w:r w:rsidR="00ED4F93">
        <w:rPr>
          <w:rFonts w:ascii="Arial" w:eastAsia="MS Mincho" w:hAnsi="Arial"/>
          <w:sz w:val="24"/>
          <w:lang w:val="en-US" w:eastAsia="ja-JP"/>
        </w:rPr>
        <w:t>3.2.4</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w:t>
      </w:r>
      <w:r w:rsidR="00917554">
        <w:rPr>
          <w:rFonts w:ascii="Arial" w:hAnsi="Arial"/>
          <w:sz w:val="24"/>
        </w:rPr>
        <w:t>, Lenovo</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B04B2D">
        <w:rPr>
          <w:rFonts w:ascii="Arial" w:hAnsi="Arial"/>
          <w:sz w:val="24"/>
        </w:rPr>
        <w:t>PUCCH resource allocati</w:t>
      </w:r>
      <w:r w:rsidR="00255C93">
        <w:rPr>
          <w:rFonts w:ascii="Arial" w:hAnsi="Arial"/>
          <w:sz w:val="24"/>
        </w:rPr>
        <w:t>on</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822528">
      <w:pPr>
        <w:pStyle w:val="Heading1"/>
        <w:ind w:left="0" w:firstLine="0"/>
      </w:pPr>
      <w:r w:rsidRPr="008447EE">
        <w:t>Introduction</w:t>
      </w:r>
    </w:p>
    <w:p w:rsidR="0070653C" w:rsidRDefault="00E32990" w:rsidP="0070653C">
      <w:pPr>
        <w:spacing w:after="200" w:line="276" w:lineRule="auto"/>
        <w:rPr>
          <w:kern w:val="2"/>
          <w:lang w:eastAsia="zh-CN"/>
        </w:rPr>
      </w:pPr>
      <w:r>
        <w:rPr>
          <w:kern w:val="2"/>
          <w:lang w:eastAsia="zh-CN"/>
        </w:rPr>
        <w:t>During</w:t>
      </w:r>
      <w:r w:rsidR="00E72421">
        <w:rPr>
          <w:kern w:val="2"/>
          <w:lang w:eastAsia="zh-CN"/>
        </w:rPr>
        <w:t xml:space="preserve"> and after</w:t>
      </w:r>
      <w:r>
        <w:rPr>
          <w:kern w:val="2"/>
          <w:lang w:eastAsia="zh-CN"/>
        </w:rPr>
        <w:t xml:space="preserve"> </w:t>
      </w:r>
      <w:r w:rsidR="0070653C">
        <w:rPr>
          <w:kern w:val="2"/>
          <w:lang w:eastAsia="zh-CN"/>
        </w:rPr>
        <w:t xml:space="preserve">RAN1 </w:t>
      </w:r>
      <w:r w:rsidR="00E72421">
        <w:rPr>
          <w:kern w:val="2"/>
          <w:lang w:eastAsia="zh-CN"/>
        </w:rPr>
        <w:t>#90bis</w:t>
      </w:r>
      <w:r>
        <w:rPr>
          <w:kern w:val="2"/>
          <w:lang w:eastAsia="zh-CN"/>
        </w:rPr>
        <w:t xml:space="preserve"> meeting</w:t>
      </w:r>
      <w:r w:rsidR="0070653C" w:rsidRPr="009D11AE">
        <w:rPr>
          <w:kern w:val="2"/>
          <w:lang w:eastAsia="zh-CN"/>
        </w:rPr>
        <w:t xml:space="preserve">, </w:t>
      </w:r>
      <w:r w:rsidR="0070653C">
        <w:rPr>
          <w:kern w:val="2"/>
          <w:lang w:eastAsia="zh-CN"/>
        </w:rPr>
        <w:t>RAN1 made the following agreements for resource al</w:t>
      </w:r>
      <w:r w:rsidR="008353CD">
        <w:rPr>
          <w:kern w:val="2"/>
          <w:lang w:eastAsia="zh-CN"/>
        </w:rPr>
        <w:t xml:space="preserve">location for NR physical uplink </w:t>
      </w:r>
      <w:r w:rsidR="0070653C">
        <w:rPr>
          <w:kern w:val="2"/>
          <w:lang w:eastAsia="zh-CN"/>
        </w:rPr>
        <w:t>control channel (PUCCH)</w:t>
      </w:r>
      <w:r w:rsidR="0070653C" w:rsidRPr="009D11AE">
        <w:rPr>
          <w:kern w:val="2"/>
          <w:lang w:eastAsia="zh-CN"/>
        </w:rPr>
        <w:t xml:space="preserve">: </w:t>
      </w:r>
    </w:p>
    <w:p w:rsidR="00B942BE" w:rsidRPr="00B942BE" w:rsidRDefault="00B942BE" w:rsidP="00B942BE">
      <w:pPr>
        <w:spacing w:after="0"/>
        <w:rPr>
          <w:b/>
          <w:u w:val="single"/>
        </w:rPr>
      </w:pPr>
      <w:r w:rsidRPr="00B942BE">
        <w:rPr>
          <w:b/>
          <w:u w:val="single"/>
        </w:rPr>
        <w:t>Agreements:</w:t>
      </w:r>
    </w:p>
    <w:p w:rsidR="002436A5" w:rsidRPr="00D713C9" w:rsidRDefault="002436A5" w:rsidP="002436A5">
      <w:pPr>
        <w:pStyle w:val="BodyText"/>
        <w:numPr>
          <w:ilvl w:val="0"/>
          <w:numId w:val="28"/>
        </w:numPr>
        <w:spacing w:after="0"/>
        <w:rPr>
          <w:rFonts w:eastAsia="SimSun"/>
          <w:color w:val="000000"/>
          <w:szCs w:val="20"/>
          <w:lang w:eastAsia="zh-CN"/>
        </w:rPr>
      </w:pPr>
      <w:r w:rsidRPr="00D713C9">
        <w:rPr>
          <w:rFonts w:eastAsia="SimSun"/>
          <w:color w:val="000000"/>
          <w:szCs w:val="20"/>
          <w:lang w:eastAsia="zh-CN"/>
        </w:rPr>
        <w:t xml:space="preserve">For both slot-based and non-slot based DL transmissions, and for </w:t>
      </w:r>
      <w:r w:rsidR="009259A5" w:rsidRPr="00D713C9">
        <w:rPr>
          <w:rFonts w:eastAsia="SimSun"/>
          <w:color w:val="000000"/>
          <w:szCs w:val="20"/>
          <w:lang w:eastAsia="zh-CN"/>
        </w:rPr>
        <w:t>identifying</w:t>
      </w:r>
      <w:r w:rsidRPr="00D713C9">
        <w:rPr>
          <w:rFonts w:eastAsia="SimSun" w:hint="eastAsia"/>
          <w:color w:val="000000"/>
          <w:szCs w:val="20"/>
          <w:lang w:eastAsia="zh-CN"/>
        </w:rPr>
        <w:t xml:space="preserve"> PUCCH resource for </w:t>
      </w:r>
      <w:r w:rsidRPr="00D713C9">
        <w:rPr>
          <w:rFonts w:eastAsia="SimSun"/>
          <w:color w:val="000000"/>
          <w:szCs w:val="20"/>
          <w:lang w:eastAsia="zh-CN"/>
        </w:rPr>
        <w:t>HARQ-ACK</w:t>
      </w:r>
      <w:r w:rsidRPr="00D713C9">
        <w:rPr>
          <w:rFonts w:eastAsia="SimSun" w:hint="eastAsia"/>
          <w:color w:val="000000"/>
          <w:szCs w:val="20"/>
          <w:lang w:eastAsia="zh-CN"/>
        </w:rPr>
        <w:t xml:space="preserve"> with more than 2-bit UCI, at least following parameters can be jointly configured in one </w:t>
      </w:r>
      <w:r w:rsidRPr="00890270">
        <w:rPr>
          <w:rFonts w:eastAsia="SimSun" w:hint="eastAsia"/>
          <w:color w:val="000000"/>
          <w:szCs w:val="20"/>
          <w:lang w:eastAsia="zh-CN"/>
        </w:rPr>
        <w:t>or multiple</w:t>
      </w:r>
      <w:r w:rsidRPr="00890270">
        <w:rPr>
          <w:rFonts w:eastAsia="SimSun"/>
          <w:color w:val="000000"/>
          <w:szCs w:val="20"/>
          <w:lang w:eastAsia="zh-CN"/>
        </w:rPr>
        <w:t xml:space="preserve"> set(s) (if supported) </w:t>
      </w:r>
      <w:r w:rsidRPr="00D713C9">
        <w:rPr>
          <w:rFonts w:eastAsia="SimSun"/>
          <w:color w:val="000000"/>
          <w:szCs w:val="20"/>
          <w:lang w:eastAsia="zh-CN"/>
        </w:rPr>
        <w:t>of</w:t>
      </w:r>
      <w:r w:rsidRPr="00D713C9">
        <w:rPr>
          <w:rFonts w:eastAsia="SimSun" w:hint="eastAsia"/>
          <w:color w:val="000000"/>
          <w:szCs w:val="20"/>
          <w:lang w:eastAsia="zh-CN"/>
        </w:rPr>
        <w:t xml:space="preserve"> PUCCH </w:t>
      </w:r>
      <w:r w:rsidRPr="00D713C9">
        <w:rPr>
          <w:rFonts w:eastAsia="SimSun"/>
          <w:color w:val="000000"/>
          <w:szCs w:val="20"/>
          <w:lang w:eastAsia="zh-CN"/>
        </w:rPr>
        <w:t>resource(s)</w:t>
      </w:r>
      <w:r w:rsidRPr="00D713C9">
        <w:rPr>
          <w:rFonts w:eastAsia="SimSun" w:hint="eastAsia"/>
          <w:color w:val="000000"/>
          <w:szCs w:val="20"/>
          <w:lang w:eastAsia="zh-CN"/>
        </w:rPr>
        <w:t xml:space="preserve"> and indicated by the PUCCH resource indicator in DCI: </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Starting symbol in the slot;</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Number of symbols;</w:t>
      </w:r>
    </w:p>
    <w:p w:rsidR="002436A5" w:rsidRPr="00D713C9" w:rsidRDefault="002436A5" w:rsidP="002436A5">
      <w:pPr>
        <w:pStyle w:val="BodyText"/>
        <w:numPr>
          <w:ilvl w:val="2"/>
          <w:numId w:val="28"/>
        </w:numPr>
        <w:spacing w:after="0"/>
        <w:rPr>
          <w:rFonts w:eastAsia="SimSun"/>
          <w:color w:val="000000"/>
          <w:szCs w:val="20"/>
          <w:lang w:eastAsia="zh-CN"/>
        </w:rPr>
      </w:pPr>
      <w:r w:rsidRPr="00D713C9">
        <w:rPr>
          <w:rFonts w:eastAsia="SimSun" w:hint="eastAsia"/>
          <w:color w:val="000000"/>
          <w:szCs w:val="20"/>
          <w:lang w:eastAsia="zh-CN"/>
        </w:rPr>
        <w:t xml:space="preserve">FFS: If only a single configurable value for long PUCCH in the </w:t>
      </w:r>
      <w:r w:rsidRPr="00D713C9">
        <w:rPr>
          <w:rFonts w:eastAsia="SimSun"/>
          <w:color w:val="000000"/>
          <w:szCs w:val="20"/>
          <w:lang w:eastAsia="zh-CN"/>
        </w:rPr>
        <w:t xml:space="preserve">set of </w:t>
      </w:r>
      <w:r w:rsidRPr="00D713C9">
        <w:rPr>
          <w:rFonts w:eastAsia="SimSun" w:hint="eastAsia"/>
          <w:color w:val="000000"/>
          <w:szCs w:val="20"/>
          <w:lang w:eastAsia="zh-CN"/>
        </w:rPr>
        <w:t xml:space="preserve">PUCCH </w:t>
      </w:r>
      <w:r w:rsidRPr="00D713C9">
        <w:rPr>
          <w:rFonts w:eastAsia="SimSun"/>
          <w:color w:val="000000"/>
          <w:szCs w:val="20"/>
          <w:lang w:eastAsia="zh-CN"/>
        </w:rPr>
        <w:t>resource(s)</w:t>
      </w:r>
      <w:r w:rsidRPr="00D713C9">
        <w:rPr>
          <w:rFonts w:eastAsia="SimSun" w:hint="eastAsia"/>
          <w:color w:val="000000"/>
          <w:szCs w:val="20"/>
          <w:lang w:eastAsia="zh-CN"/>
        </w:rPr>
        <w:t>.</w:t>
      </w:r>
    </w:p>
    <w:p w:rsidR="002436A5" w:rsidRPr="00D713C9" w:rsidRDefault="002436A5" w:rsidP="002436A5">
      <w:pPr>
        <w:pStyle w:val="BodyText"/>
        <w:numPr>
          <w:ilvl w:val="2"/>
          <w:numId w:val="28"/>
        </w:numPr>
        <w:spacing w:after="0"/>
        <w:rPr>
          <w:rFonts w:eastAsia="SimSun"/>
          <w:color w:val="000000"/>
          <w:szCs w:val="20"/>
          <w:lang w:eastAsia="zh-CN"/>
        </w:rPr>
      </w:pPr>
      <w:r w:rsidRPr="00D713C9">
        <w:rPr>
          <w:rFonts w:eastAsia="SimSun" w:hint="eastAsia"/>
          <w:color w:val="000000"/>
          <w:szCs w:val="20"/>
          <w:lang w:eastAsia="zh-CN"/>
        </w:rPr>
        <w:t>FFS: It is configured for one for multiple PUCCH formats.</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Starting PRB;</w:t>
      </w:r>
    </w:p>
    <w:p w:rsidR="002436A5" w:rsidRPr="00D713C9" w:rsidRDefault="002436A5" w:rsidP="002436A5">
      <w:pPr>
        <w:pStyle w:val="BodyText"/>
        <w:numPr>
          <w:ilvl w:val="2"/>
          <w:numId w:val="28"/>
        </w:numPr>
        <w:spacing w:after="0"/>
        <w:rPr>
          <w:rFonts w:eastAsia="SimSun"/>
          <w:color w:val="000000"/>
          <w:szCs w:val="20"/>
          <w:lang w:eastAsia="zh-CN"/>
        </w:rPr>
      </w:pPr>
      <w:r w:rsidRPr="00D713C9">
        <w:rPr>
          <w:rFonts w:eastAsia="SimSun" w:hint="eastAsia"/>
          <w:color w:val="000000"/>
          <w:szCs w:val="20"/>
          <w:lang w:eastAsia="zh-CN"/>
        </w:rPr>
        <w:t>FFS granularity: PRB, RBG, or subband.</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FFS: Number of PRBs.</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FFS: Code resources.</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 xml:space="preserve">Only a limited number of values is configurable for each parameter in the </w:t>
      </w:r>
      <w:r w:rsidRPr="00D713C9">
        <w:rPr>
          <w:rFonts w:eastAsia="SimSun"/>
          <w:color w:val="000000"/>
          <w:szCs w:val="20"/>
          <w:lang w:eastAsia="zh-CN"/>
        </w:rPr>
        <w:t xml:space="preserve">set of </w:t>
      </w:r>
      <w:r w:rsidRPr="00D713C9">
        <w:rPr>
          <w:rFonts w:eastAsia="SimSun" w:hint="eastAsia"/>
          <w:color w:val="000000"/>
          <w:szCs w:val="20"/>
          <w:lang w:eastAsia="zh-CN"/>
        </w:rPr>
        <w:t>PUCCH</w:t>
      </w:r>
      <w:r w:rsidRPr="00D713C9">
        <w:rPr>
          <w:rFonts w:eastAsia="SimSun"/>
          <w:color w:val="000000"/>
          <w:szCs w:val="20"/>
          <w:lang w:eastAsia="zh-CN"/>
        </w:rPr>
        <w:t xml:space="preserve"> resource(s)</w:t>
      </w:r>
      <w:r w:rsidRPr="00D713C9">
        <w:rPr>
          <w:rFonts w:eastAsia="SimSun" w:hint="eastAsia"/>
          <w:color w:val="000000"/>
          <w:szCs w:val="20"/>
          <w:lang w:eastAsia="zh-CN"/>
        </w:rPr>
        <w:t xml:space="preserve">. </w:t>
      </w:r>
    </w:p>
    <w:p w:rsidR="002436A5" w:rsidRPr="00D713C9" w:rsidRDefault="002436A5" w:rsidP="002436A5">
      <w:pPr>
        <w:pStyle w:val="BodyText"/>
        <w:numPr>
          <w:ilvl w:val="3"/>
          <w:numId w:val="28"/>
        </w:numPr>
        <w:spacing w:after="0"/>
        <w:rPr>
          <w:rFonts w:eastAsia="SimSun"/>
          <w:color w:val="000000"/>
          <w:szCs w:val="20"/>
          <w:lang w:eastAsia="zh-CN"/>
        </w:rPr>
      </w:pPr>
      <w:r w:rsidRPr="00D713C9">
        <w:rPr>
          <w:rFonts w:eastAsia="SimSun" w:hint="eastAsia"/>
          <w:color w:val="000000"/>
          <w:szCs w:val="20"/>
          <w:lang w:eastAsia="zh-CN"/>
        </w:rPr>
        <w:t>FFS: Configurable values.</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FFS: Some of above parameters can be partly implicitly derived.</w:t>
      </w:r>
    </w:p>
    <w:p w:rsidR="002436A5" w:rsidRPr="00D713C9" w:rsidRDefault="002436A5" w:rsidP="002436A5">
      <w:pPr>
        <w:pStyle w:val="BodyText"/>
        <w:numPr>
          <w:ilvl w:val="1"/>
          <w:numId w:val="28"/>
        </w:numPr>
        <w:spacing w:after="0"/>
        <w:rPr>
          <w:rFonts w:eastAsia="SimSun"/>
          <w:color w:val="000000"/>
          <w:szCs w:val="20"/>
          <w:lang w:eastAsia="zh-CN"/>
        </w:rPr>
      </w:pPr>
      <w:r w:rsidRPr="00D713C9">
        <w:rPr>
          <w:rFonts w:eastAsia="SimSun" w:hint="eastAsia"/>
          <w:color w:val="000000"/>
          <w:szCs w:val="20"/>
          <w:lang w:eastAsia="zh-CN"/>
        </w:rPr>
        <w:t>FFS: Possible joint encoding for some of above parameters.</w:t>
      </w:r>
    </w:p>
    <w:p w:rsidR="001E6476" w:rsidRDefault="001E6476" w:rsidP="00B942BE">
      <w:pPr>
        <w:tabs>
          <w:tab w:val="left" w:pos="0"/>
        </w:tabs>
        <w:spacing w:after="0"/>
        <w:rPr>
          <w:rFonts w:eastAsia="MS Mincho"/>
          <w:iCs/>
          <w:lang w:val="en-US" w:eastAsia="ja-JP"/>
        </w:rPr>
      </w:pPr>
    </w:p>
    <w:p w:rsidR="00D30F81" w:rsidRPr="001E30A7" w:rsidRDefault="00D30F81" w:rsidP="00D30F81">
      <w:pPr>
        <w:numPr>
          <w:ilvl w:val="0"/>
          <w:numId w:val="29"/>
        </w:numPr>
        <w:spacing w:after="0"/>
      </w:pPr>
      <w:r w:rsidRPr="001774B0">
        <w:t xml:space="preserve">The PUCCH resource for SR only transmission </w:t>
      </w:r>
      <w:r w:rsidRPr="001774B0">
        <w:rPr>
          <w:rFonts w:hint="eastAsia"/>
        </w:rPr>
        <w:t>is semi-statically configured</w:t>
      </w:r>
      <w:r w:rsidRPr="001E30A7">
        <w:rPr>
          <w:rFonts w:hint="eastAsia"/>
        </w:rPr>
        <w:t>.</w:t>
      </w:r>
    </w:p>
    <w:p w:rsidR="00D30F81" w:rsidRPr="00412EBA" w:rsidRDefault="00D30F81" w:rsidP="00D30F81">
      <w:pPr>
        <w:numPr>
          <w:ilvl w:val="0"/>
          <w:numId w:val="29"/>
        </w:numPr>
        <w:spacing w:after="0"/>
      </w:pPr>
      <w:r w:rsidRPr="00412EBA">
        <w:rPr>
          <w:rFonts w:eastAsia="SimSun"/>
          <w:color w:val="000000"/>
          <w:lang w:eastAsia="zh-CN"/>
        </w:rPr>
        <w:t xml:space="preserve">The </w:t>
      </w:r>
      <w:r w:rsidRPr="00412EBA">
        <w:rPr>
          <w:rFonts w:eastAsia="SimSun" w:hint="eastAsia"/>
          <w:color w:val="000000"/>
          <w:lang w:eastAsia="zh-CN"/>
        </w:rPr>
        <w:t xml:space="preserve">PUCCH resource for P-CSI </w:t>
      </w:r>
      <w:r w:rsidRPr="00412EBA">
        <w:rPr>
          <w:rFonts w:eastAsia="SimSun"/>
          <w:color w:val="000000"/>
          <w:lang w:eastAsia="zh-CN"/>
        </w:rPr>
        <w:t xml:space="preserve">only transmission </w:t>
      </w:r>
      <w:r w:rsidRPr="00412EBA">
        <w:rPr>
          <w:rFonts w:eastAsia="SimSun" w:hint="eastAsia"/>
          <w:color w:val="000000"/>
          <w:lang w:eastAsia="zh-CN"/>
        </w:rPr>
        <w:t>is semi-statically configured</w:t>
      </w:r>
    </w:p>
    <w:p w:rsidR="00D30F81" w:rsidRPr="00412EBA" w:rsidRDefault="00D30F81" w:rsidP="00D30F81">
      <w:pPr>
        <w:numPr>
          <w:ilvl w:val="0"/>
          <w:numId w:val="29"/>
        </w:numPr>
        <w:spacing w:after="0"/>
      </w:pPr>
      <w:r w:rsidRPr="00412EBA">
        <w:rPr>
          <w:rFonts w:eastAsia="SimSun"/>
          <w:color w:val="000000"/>
          <w:lang w:eastAsia="zh-CN"/>
        </w:rPr>
        <w:t>FFS PUCCH resource allocation for semi-persistent CSI</w:t>
      </w:r>
    </w:p>
    <w:p w:rsidR="002436A5" w:rsidRDefault="002436A5" w:rsidP="00B942BE">
      <w:pPr>
        <w:tabs>
          <w:tab w:val="left" w:pos="0"/>
        </w:tabs>
        <w:spacing w:after="0"/>
        <w:rPr>
          <w:rFonts w:eastAsia="MS Mincho"/>
          <w:iCs/>
          <w:lang w:val="en-US" w:eastAsia="ja-JP"/>
        </w:rPr>
      </w:pPr>
    </w:p>
    <w:p w:rsidR="008F3307" w:rsidRPr="00CD4ED1" w:rsidRDefault="00CD4ED1" w:rsidP="00CD4ED1">
      <w:pPr>
        <w:spacing w:after="0"/>
        <w:rPr>
          <w:rFonts w:ascii="Calibri" w:hAnsi="Calibri"/>
          <w:b/>
          <w:szCs w:val="22"/>
          <w:u w:val="single"/>
          <w:lang w:val="en-US"/>
        </w:rPr>
      </w:pPr>
      <w:r w:rsidRPr="00CD4ED1">
        <w:rPr>
          <w:b/>
          <w:u w:val="single"/>
        </w:rPr>
        <w:t>Agreements:</w:t>
      </w:r>
    </w:p>
    <w:p w:rsidR="008F3307" w:rsidRPr="00A751FC" w:rsidRDefault="008F3307" w:rsidP="00F1374C">
      <w:pPr>
        <w:spacing w:after="0"/>
        <w:jc w:val="both"/>
        <w:rPr>
          <w:rFonts w:cs="Times"/>
        </w:rPr>
      </w:pPr>
      <w:r w:rsidRPr="00A751FC">
        <w:rPr>
          <w:rFonts w:cs="Times"/>
          <w:color w:val="000000"/>
        </w:rPr>
        <w:t>Table 1 contains the parameters configured in PUCCH resource sets.</w:t>
      </w:r>
      <w:r w:rsidR="00711DE9">
        <w:rPr>
          <w:rFonts w:cs="Times"/>
          <w:color w:val="000000"/>
        </w:rPr>
        <w:t xml:space="preserve"> That means</w:t>
      </w:r>
      <w:bookmarkStart w:id="5" w:name="OLE_LINK15"/>
      <w:bookmarkStart w:id="6" w:name="OLE_LINK16"/>
      <w:r w:rsidR="00711DE9">
        <w:rPr>
          <w:rFonts w:cs="Times"/>
          <w:color w:val="000000"/>
        </w:rPr>
        <w:t>: For each </w:t>
      </w:r>
      <w:r w:rsidRPr="00A751FC">
        <w:rPr>
          <w:rFonts w:cs="Times"/>
          <w:color w:val="000000"/>
        </w:rPr>
        <w:t>parameter in the in the following table, a set of values can be configured respectively for a set of PUCCH resources. And a value among them can be determined when DCI indicates the index of the corresponding PUCCH resource.</w:t>
      </w:r>
      <w:bookmarkEnd w:id="5"/>
      <w:bookmarkEnd w:id="6"/>
      <w:r w:rsidRPr="00A751FC">
        <w:rPr>
          <w:rFonts w:cs="Times"/>
          <w:color w:val="000000"/>
        </w:rPr>
        <w:t xml:space="preserve"> Alternatively, the values for some parameters can also be implicitly derived, if implicit resource indication mechanism is used. </w:t>
      </w:r>
      <w:r w:rsidRPr="00A751FC">
        <w:rPr>
          <w:rFonts w:cs="Times"/>
        </w:rPr>
        <w:t>An entry in the PUCCH resource set corresponds to one column in the table 1. This resource is defined by some parameters which are the rows of the table</w:t>
      </w:r>
    </w:p>
    <w:p w:rsidR="008F3307" w:rsidRPr="00A751FC" w:rsidRDefault="008F3307" w:rsidP="00F1374C">
      <w:pPr>
        <w:numPr>
          <w:ilvl w:val="0"/>
          <w:numId w:val="30"/>
        </w:numPr>
        <w:spacing w:after="0"/>
        <w:jc w:val="both"/>
        <w:rPr>
          <w:rFonts w:eastAsia="Times New Roman" w:cs="Times"/>
          <w:color w:val="000000"/>
        </w:rPr>
      </w:pPr>
      <w:r w:rsidRPr="00A751FC">
        <w:rPr>
          <w:rFonts w:eastAsia="Microsoft YaHei" w:cs="Times"/>
          <w:color w:val="000000"/>
          <w:shd w:val="clear" w:color="auto" w:fill="FFFFFF"/>
        </w:rPr>
        <w:t>Note 1: RAN1 needs to further study if the resources of some formats in Table 1 are jointly configured in a resource set.</w:t>
      </w:r>
    </w:p>
    <w:p w:rsidR="008F3307" w:rsidRPr="00A751FC" w:rsidRDefault="008F3307" w:rsidP="00F1374C">
      <w:pPr>
        <w:numPr>
          <w:ilvl w:val="0"/>
          <w:numId w:val="30"/>
        </w:numPr>
        <w:spacing w:after="0"/>
        <w:jc w:val="both"/>
        <w:rPr>
          <w:rFonts w:eastAsia="Times New Roman" w:cs="Times"/>
          <w:color w:val="000000"/>
        </w:rPr>
      </w:pPr>
      <w:r w:rsidRPr="00A751FC">
        <w:rPr>
          <w:rFonts w:eastAsia="Microsoft YaHei" w:cs="Times"/>
          <w:color w:val="000000"/>
          <w:shd w:val="clear" w:color="auto" w:fill="FFFFFF"/>
        </w:rPr>
        <w:t>Note 2:  </w:t>
      </w:r>
      <w:r w:rsidRPr="00A751FC">
        <w:rPr>
          <w:rFonts w:eastAsia="Times New Roman" w:cs="Time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p>
    <w:p w:rsidR="008F3307" w:rsidRPr="00A751FC" w:rsidRDefault="008F3307" w:rsidP="00F1374C">
      <w:pPr>
        <w:numPr>
          <w:ilvl w:val="0"/>
          <w:numId w:val="30"/>
        </w:numPr>
        <w:spacing w:after="0"/>
        <w:jc w:val="both"/>
        <w:rPr>
          <w:rFonts w:eastAsia="Times New Roman" w:cs="Times"/>
          <w:color w:val="000000"/>
        </w:rPr>
      </w:pPr>
      <w:r w:rsidRPr="00A751FC">
        <w:rPr>
          <w:rFonts w:eastAsia="Microsoft YaHei" w:cs="Times"/>
          <w:color w:val="000000"/>
          <w:shd w:val="clear" w:color="auto" w:fill="FFFFFF"/>
        </w:rPr>
        <w:t>Note 3: RAN1 needs to further study if same or different sets of PUCCH resources in Table 1 are configured for PDSCH mapping type A (slot-based transmission) and type B (non-slot-based transmission).</w:t>
      </w:r>
    </w:p>
    <w:p w:rsidR="00F1374C" w:rsidRDefault="00F1374C" w:rsidP="00F1374C">
      <w:pPr>
        <w:pStyle w:val="m4323554185251877876msobodytext"/>
        <w:spacing w:before="0" w:beforeAutospacing="0" w:after="0" w:afterAutospacing="0"/>
        <w:jc w:val="both"/>
        <w:rPr>
          <w:rFonts w:ascii="Times New Roman" w:hAnsi="Times New Roman" w:cs="Times New Roman"/>
          <w:color w:val="000000"/>
          <w:sz w:val="20"/>
          <w:szCs w:val="20"/>
          <w:lang w:val="en-GB"/>
        </w:rPr>
      </w:pPr>
    </w:p>
    <w:p w:rsidR="008F3307" w:rsidRDefault="008F3307" w:rsidP="00F1374C">
      <w:pPr>
        <w:pStyle w:val="m4323554185251877876msobodytext"/>
        <w:spacing w:before="0" w:beforeAutospacing="0" w:after="0" w:afterAutospacing="0"/>
        <w:jc w:val="both"/>
        <w:rPr>
          <w:rFonts w:ascii="Times New Roman" w:hAnsi="Times New Roman" w:cs="Times New Roman"/>
          <w:color w:val="FF0000"/>
          <w:sz w:val="20"/>
          <w:szCs w:val="20"/>
          <w:lang w:val="en-GB"/>
        </w:rPr>
      </w:pPr>
      <w:r>
        <w:rPr>
          <w:rFonts w:ascii="Times New Roman" w:hAnsi="Times New Roman" w:cs="Times New Roman"/>
          <w:color w:val="000000"/>
          <w:sz w:val="20"/>
          <w:szCs w:val="20"/>
          <w:lang w:val="en-GB"/>
        </w:rPr>
        <w:t>Table 2 contains the semi-statically configured parameters. That means: A valu</w:t>
      </w:r>
      <w:r w:rsidR="00CD4ED1">
        <w:rPr>
          <w:rFonts w:ascii="Times New Roman" w:hAnsi="Times New Roman" w:cs="Times New Roman"/>
          <w:color w:val="000000"/>
          <w:sz w:val="20"/>
          <w:szCs w:val="20"/>
          <w:lang w:val="en-GB"/>
        </w:rPr>
        <w:t>e would be configured for each </w:t>
      </w:r>
      <w:r>
        <w:rPr>
          <w:rFonts w:ascii="Times New Roman" w:hAnsi="Times New Roman" w:cs="Times New Roman"/>
          <w:color w:val="000000"/>
          <w:sz w:val="20"/>
          <w:szCs w:val="20"/>
          <w:lang w:val="en-GB"/>
        </w:rPr>
        <w:t>parameter in the following table.</w:t>
      </w:r>
      <w:r>
        <w:rPr>
          <w:rFonts w:ascii="Times New Roman" w:hAnsi="Times New Roman" w:cs="Times New Roman"/>
          <w:color w:val="FF0000"/>
          <w:sz w:val="20"/>
          <w:szCs w:val="20"/>
          <w:lang w:val="en-GB"/>
        </w:rPr>
        <w:t> </w:t>
      </w:r>
    </w:p>
    <w:p w:rsidR="00CD4ED1" w:rsidRDefault="00CD4ED1" w:rsidP="00CD4ED1">
      <w:pPr>
        <w:pStyle w:val="m4323554185251877876msobodytext"/>
        <w:spacing w:before="0" w:beforeAutospacing="0" w:after="0" w:afterAutospacing="0"/>
      </w:pPr>
    </w:p>
    <w:p w:rsidR="00F1374C" w:rsidRDefault="00F1374C">
      <w:pPr>
        <w:spacing w:after="0"/>
        <w:rPr>
          <w:rFonts w:eastAsia="Calibri"/>
          <w:b/>
          <w:color w:val="000000"/>
        </w:rPr>
      </w:pPr>
      <w:r>
        <w:rPr>
          <w:b/>
          <w:color w:val="000000"/>
        </w:rPr>
        <w:br w:type="page"/>
      </w:r>
    </w:p>
    <w:p w:rsidR="008F3307" w:rsidRDefault="008F3307" w:rsidP="00CD4ED1">
      <w:pPr>
        <w:pStyle w:val="m4323554185251877876msobodytext"/>
        <w:spacing w:before="0" w:beforeAutospacing="0" w:after="0" w:afterAutospacing="0"/>
        <w:jc w:val="center"/>
      </w:pPr>
      <w:r w:rsidRPr="00880A99">
        <w:rPr>
          <w:rFonts w:ascii="Times New Roman" w:hAnsi="Times New Roman" w:cs="Times New Roman"/>
          <w:b/>
          <w:color w:val="000000"/>
          <w:sz w:val="20"/>
          <w:szCs w:val="20"/>
          <w:lang w:val="en-GB"/>
        </w:rPr>
        <w:lastRenderedPageBreak/>
        <w:t>Table 1</w:t>
      </w:r>
      <w:r>
        <w:rPr>
          <w:rFonts w:ascii="Times New Roman" w:hAnsi="Times New Roman" w:cs="Times New Roman"/>
          <w:color w:val="000000"/>
          <w:sz w:val="20"/>
          <w:szCs w:val="20"/>
          <w:lang w:val="en-GB"/>
        </w:rPr>
        <w:t>: Parameters configured in PUCCH resource sets and their value ranges</w:t>
      </w:r>
    </w:p>
    <w:tbl>
      <w:tblPr>
        <w:tblW w:w="10607" w:type="dxa"/>
        <w:tblCellMar>
          <w:left w:w="0" w:type="dxa"/>
          <w:right w:w="0" w:type="dxa"/>
        </w:tblCellMar>
        <w:tblLook w:val="04A0" w:firstRow="1" w:lastRow="0" w:firstColumn="1" w:lastColumn="0" w:noHBand="0" w:noVBand="1"/>
      </w:tblPr>
      <w:tblGrid>
        <w:gridCol w:w="1326"/>
        <w:gridCol w:w="1459"/>
        <w:gridCol w:w="1591"/>
        <w:gridCol w:w="1591"/>
        <w:gridCol w:w="1591"/>
        <w:gridCol w:w="1591"/>
        <w:gridCol w:w="1458"/>
      </w:tblGrid>
      <w:tr w:rsidR="008F3307" w:rsidTr="003E1702">
        <w:trPr>
          <w:trHeight w:val="731"/>
        </w:trPr>
        <w:tc>
          <w:tcPr>
            <w:tcW w:w="278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spacing w:before="100" w:beforeAutospacing="1" w:after="100" w:afterAutospacing="1"/>
              <w:jc w:val="center"/>
              <w:textAlignment w:val="baseline"/>
            </w:pPr>
            <w:bookmarkStart w:id="7" w:name="OLE_LINK23"/>
            <w:bookmarkStart w:id="8" w:name="OLE_LINK24"/>
            <w:r w:rsidRPr="008E52EB">
              <w:rPr>
                <w:color w:val="000000"/>
              </w:rPr>
              <w:t> </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spacing w:before="100" w:beforeAutospacing="1" w:after="100" w:afterAutospacing="1"/>
              <w:jc w:val="center"/>
              <w:textAlignment w:val="baseline"/>
            </w:pPr>
            <w:r w:rsidRPr="008E52EB">
              <w:rPr>
                <w:color w:val="000000"/>
              </w:rPr>
              <w:t xml:space="preserve">PUCCH </w:t>
            </w:r>
          </w:p>
          <w:p w:rsidR="008F3307" w:rsidRPr="008E52EB" w:rsidRDefault="008F3307" w:rsidP="003E1702">
            <w:pPr>
              <w:spacing w:before="100" w:beforeAutospacing="1" w:after="100" w:afterAutospacing="1"/>
              <w:jc w:val="center"/>
              <w:textAlignment w:val="baseline"/>
            </w:pPr>
            <w:r w:rsidRPr="008E52EB">
              <w:rPr>
                <w:color w:val="000000"/>
              </w:rPr>
              <w:t>Format 0</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spacing w:before="100" w:beforeAutospacing="1" w:after="100" w:afterAutospacing="1"/>
              <w:jc w:val="center"/>
              <w:textAlignment w:val="baseline"/>
            </w:pPr>
            <w:r w:rsidRPr="008E52EB">
              <w:rPr>
                <w:color w:val="000000"/>
              </w:rPr>
              <w:t xml:space="preserve">PUCCH </w:t>
            </w:r>
          </w:p>
          <w:p w:rsidR="008F3307" w:rsidRPr="008E52EB" w:rsidRDefault="008F3307" w:rsidP="003E1702">
            <w:pPr>
              <w:spacing w:before="100" w:beforeAutospacing="1" w:after="100" w:afterAutospacing="1"/>
              <w:jc w:val="center"/>
              <w:textAlignment w:val="baseline"/>
            </w:pPr>
            <w:r w:rsidRPr="008E52EB">
              <w:rPr>
                <w:color w:val="000000"/>
              </w:rPr>
              <w:t>Format 1</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spacing w:before="100" w:beforeAutospacing="1" w:after="100" w:afterAutospacing="1"/>
              <w:jc w:val="center"/>
              <w:textAlignment w:val="baseline"/>
            </w:pPr>
            <w:r w:rsidRPr="008E52EB">
              <w:rPr>
                <w:color w:val="000000"/>
              </w:rPr>
              <w:t xml:space="preserve">PUCCH </w:t>
            </w:r>
          </w:p>
          <w:p w:rsidR="008F3307" w:rsidRPr="008E52EB" w:rsidRDefault="008F3307" w:rsidP="003E1702">
            <w:pPr>
              <w:spacing w:before="100" w:beforeAutospacing="1" w:after="100" w:afterAutospacing="1"/>
              <w:jc w:val="center"/>
              <w:textAlignment w:val="baseline"/>
            </w:pPr>
            <w:r w:rsidRPr="008E52EB">
              <w:rPr>
                <w:color w:val="000000"/>
              </w:rPr>
              <w:t>Format 2</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spacing w:before="100" w:beforeAutospacing="1" w:after="100" w:afterAutospacing="1"/>
              <w:jc w:val="center"/>
              <w:textAlignment w:val="baseline"/>
            </w:pPr>
            <w:r w:rsidRPr="008E52EB">
              <w:rPr>
                <w:color w:val="000000"/>
              </w:rPr>
              <w:t xml:space="preserve">PUCCH </w:t>
            </w:r>
          </w:p>
          <w:p w:rsidR="008F3307" w:rsidRPr="008E52EB" w:rsidRDefault="008F3307" w:rsidP="003E1702">
            <w:pPr>
              <w:spacing w:before="100" w:beforeAutospacing="1" w:after="100" w:afterAutospacing="1"/>
              <w:jc w:val="center"/>
              <w:textAlignment w:val="baseline"/>
            </w:pPr>
            <w:r w:rsidRPr="008E52EB">
              <w:rPr>
                <w:color w:val="000000"/>
              </w:rPr>
              <w:t>Format 3</w:t>
            </w: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spacing w:before="100" w:beforeAutospacing="1" w:after="100" w:afterAutospacing="1"/>
              <w:jc w:val="center"/>
              <w:textAlignment w:val="baseline"/>
            </w:pPr>
            <w:r w:rsidRPr="008E52EB">
              <w:rPr>
                <w:color w:val="000000"/>
              </w:rPr>
              <w:t xml:space="preserve">PUCCH </w:t>
            </w:r>
          </w:p>
          <w:p w:rsidR="008F3307" w:rsidRPr="008E52EB" w:rsidRDefault="008F3307" w:rsidP="003E1702">
            <w:pPr>
              <w:spacing w:before="100" w:beforeAutospacing="1" w:after="100" w:afterAutospacing="1"/>
              <w:jc w:val="center"/>
              <w:textAlignment w:val="baseline"/>
            </w:pPr>
            <w:r w:rsidRPr="008E52EB">
              <w:rPr>
                <w:color w:val="000000"/>
              </w:rPr>
              <w:t>Format 4</w:t>
            </w:r>
          </w:p>
        </w:tc>
      </w:tr>
      <w:tr w:rsidR="008F3307" w:rsidTr="003E1702">
        <w:trPr>
          <w:trHeight w:val="219"/>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 Starting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FFS</w:t>
            </w:r>
          </w:p>
        </w:tc>
      </w:tr>
      <w:tr w:rsidR="008F3307" w:rsidTr="003E1702">
        <w:trPr>
          <w:trHeight w:val="219"/>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[x]</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rPr>
              <w:t>0 - [x]</w:t>
            </w:r>
          </w:p>
        </w:tc>
      </w:tr>
      <w:tr w:rsidR="008F3307" w:rsidTr="003E1702">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Starting symbol</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r>
      <w:tr w:rsidR="008F3307" w:rsidTr="003E1702">
        <w:trPr>
          <w:trHeight w:val="256"/>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     12 and 13;</w:t>
            </w:r>
          </w:p>
          <w:p w:rsidR="008F3307" w:rsidRPr="008E52EB" w:rsidRDefault="008F3307" w:rsidP="003E1702">
            <w:pPr>
              <w:pStyle w:val="Paragraph"/>
              <w:rPr>
                <w:sz w:val="20"/>
              </w:rPr>
            </w:pPr>
            <w:r w:rsidRPr="008E52EB">
              <w:rPr>
                <w:sz w:val="20"/>
              </w:rPr>
              <w:t>-     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10</w:t>
            </w:r>
          </w:p>
          <w:p w:rsidR="008F3307" w:rsidRPr="008E52EB" w:rsidRDefault="008F3307" w:rsidP="003E1702">
            <w:pPr>
              <w:pStyle w:val="Paragraph"/>
              <w:rPr>
                <w:sz w:val="20"/>
              </w:rPr>
            </w:pPr>
            <w:r w:rsidRPr="008E52EB">
              <w:rPr>
                <w:sz w:val="20"/>
              </w:rP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     12 and 13;</w:t>
            </w:r>
          </w:p>
          <w:p w:rsidR="008F3307" w:rsidRPr="008E52EB" w:rsidRDefault="008F3307" w:rsidP="003E1702">
            <w:pPr>
              <w:pStyle w:val="Paragraph"/>
              <w:rPr>
                <w:sz w:val="20"/>
              </w:rPr>
            </w:pPr>
            <w:r w:rsidRPr="008E52EB">
              <w:rPr>
                <w:sz w:val="20"/>
              </w:rPr>
              <w:t>-     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10</w:t>
            </w:r>
          </w:p>
          <w:p w:rsidR="008F3307" w:rsidRPr="008E52EB" w:rsidRDefault="008F3307" w:rsidP="003E1702">
            <w:pPr>
              <w:pStyle w:val="Paragraph"/>
              <w:rPr>
                <w:sz w:val="20"/>
              </w:rPr>
            </w:pPr>
            <w:r w:rsidRPr="008E52EB">
              <w:rPr>
                <w:sz w:val="20"/>
              </w:rP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10</w:t>
            </w:r>
          </w:p>
          <w:p w:rsidR="008F3307" w:rsidRPr="008E52EB" w:rsidRDefault="008F3307" w:rsidP="003E1702">
            <w:pPr>
              <w:pStyle w:val="Paragraph"/>
              <w:rPr>
                <w:sz w:val="20"/>
              </w:rPr>
            </w:pPr>
            <w:r w:rsidRPr="008E52EB">
              <w:rPr>
                <w:sz w:val="20"/>
              </w:rPr>
              <w:t>(FFS: special values for implicit derivation)</w:t>
            </w:r>
          </w:p>
        </w:tc>
      </w:tr>
      <w:tr w:rsidR="008F3307" w:rsidTr="003E1702">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Number of symbols in a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r>
      <w:tr w:rsidR="008F3307" w:rsidTr="003E1702">
        <w:trPr>
          <w:trHeight w:val="1866"/>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4 – 14</w:t>
            </w:r>
          </w:p>
          <w:p w:rsidR="008F3307" w:rsidRPr="008E52EB" w:rsidRDefault="008F3307" w:rsidP="003E1702">
            <w:pPr>
              <w:pStyle w:val="Paragraph"/>
              <w:rPr>
                <w:sz w:val="20"/>
              </w:rPr>
            </w:pPr>
            <w:r w:rsidRPr="008E52EB">
              <w:rPr>
                <w:sz w:val="20"/>
              </w:rP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4 – 14</w:t>
            </w:r>
          </w:p>
          <w:p w:rsidR="008F3307" w:rsidRPr="008E52EB" w:rsidRDefault="008F3307" w:rsidP="003E1702">
            <w:pPr>
              <w:pStyle w:val="Paragraph"/>
              <w:rPr>
                <w:sz w:val="20"/>
              </w:rPr>
            </w:pPr>
            <w:r w:rsidRPr="008E52EB">
              <w:rPr>
                <w:sz w:val="20"/>
              </w:rP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4 – 14</w:t>
            </w:r>
          </w:p>
          <w:p w:rsidR="008F3307" w:rsidRPr="008E52EB" w:rsidRDefault="008F3307" w:rsidP="003E1702">
            <w:pPr>
              <w:pStyle w:val="Paragraph"/>
              <w:rPr>
                <w:sz w:val="20"/>
              </w:rPr>
            </w:pPr>
            <w:r w:rsidRPr="008E52EB">
              <w:rPr>
                <w:sz w:val="20"/>
              </w:rPr>
              <w:t>(FFS: special values for implicit derivation)</w:t>
            </w:r>
          </w:p>
        </w:tc>
      </w:tr>
      <w:tr w:rsidR="008F3307" w:rsidTr="003E1702">
        <w:trPr>
          <w:trHeight w:val="45"/>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Index for identifying starting PRB</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p w:rsidR="008F3307" w:rsidRPr="008E52EB" w:rsidRDefault="008F3307" w:rsidP="003E1702">
            <w:pPr>
              <w:pStyle w:val="Paragraph"/>
              <w:rPr>
                <w:sz w:val="20"/>
              </w:rPr>
            </w:pPr>
            <w:r w:rsidRPr="008E52EB">
              <w:rPr>
                <w:sz w:val="20"/>
              </w:rP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p w:rsidR="008F3307" w:rsidRPr="008E52EB" w:rsidRDefault="008F3307" w:rsidP="003E1702">
            <w:pPr>
              <w:pStyle w:val="Paragraph"/>
              <w:rPr>
                <w:sz w:val="20"/>
              </w:rPr>
            </w:pPr>
            <w:r w:rsidRPr="008E52EB">
              <w:rPr>
                <w:sz w:val="20"/>
              </w:rP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r>
      <w:tr w:rsidR="008F3307" w:rsidTr="003E1702">
        <w:trPr>
          <w:trHeight w:val="45"/>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[274]</w:t>
            </w:r>
          </w:p>
          <w:p w:rsidR="008F3307" w:rsidRPr="008E52EB" w:rsidRDefault="008F3307" w:rsidP="003E1702">
            <w:pPr>
              <w:pStyle w:val="Paragraph"/>
              <w:rPr>
                <w:sz w:val="20"/>
              </w:rPr>
            </w:pPr>
            <w:r w:rsidRPr="008E52EB">
              <w:rPr>
                <w:sz w:val="20"/>
              </w:rP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[274]</w:t>
            </w:r>
          </w:p>
          <w:p w:rsidR="008F3307" w:rsidRPr="008E52EB" w:rsidRDefault="008F3307" w:rsidP="003E1702">
            <w:pPr>
              <w:pStyle w:val="Paragraph"/>
              <w:rPr>
                <w:sz w:val="20"/>
              </w:rPr>
            </w:pPr>
            <w:r w:rsidRPr="008E52EB">
              <w:rPr>
                <w:sz w:val="20"/>
              </w:rP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[274]</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[274]</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[274]</w:t>
            </w:r>
          </w:p>
        </w:tc>
      </w:tr>
      <w:tr w:rsidR="008F3307" w:rsidTr="003E1702">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Number of PRBs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r>
      <w:tr w:rsidR="008F3307" w:rsidTr="00DF454E">
        <w:trPr>
          <w:trHeight w:val="750"/>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p w:rsidR="008F3307" w:rsidRPr="008E52EB" w:rsidRDefault="008F3307" w:rsidP="003E1702">
            <w:pPr>
              <w:pStyle w:val="Paragraph"/>
              <w:rPr>
                <w:sz w:val="20"/>
              </w:rPr>
            </w:pPr>
            <w:r w:rsidRPr="008E52EB">
              <w:rPr>
                <w:sz w:val="20"/>
              </w:rPr>
              <w:t>(Default is 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p w:rsidR="008F3307" w:rsidRPr="008E52EB" w:rsidRDefault="008F3307" w:rsidP="003E1702">
            <w:pPr>
              <w:pStyle w:val="Paragraph"/>
              <w:rPr>
                <w:sz w:val="20"/>
              </w:rPr>
            </w:pPr>
            <w:r w:rsidRPr="008E52EB">
              <w:rPr>
                <w:sz w:val="20"/>
              </w:rPr>
              <w:t>(Default is 1)</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F3307" w:rsidRPr="00DF454E" w:rsidRDefault="008F3307" w:rsidP="003E1702">
            <w:pPr>
              <w:pStyle w:val="Paragraph"/>
              <w:rPr>
                <w:sz w:val="20"/>
              </w:rPr>
            </w:pPr>
            <w:r w:rsidRPr="00DF454E">
              <w:rPr>
                <w:sz w:val="20"/>
              </w:rPr>
              <w:t>1 – [16]</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1 - 6, 8 - 10, 12, 15, 16</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p w:rsidR="008F3307" w:rsidRPr="008E52EB" w:rsidRDefault="008F3307" w:rsidP="003E1702">
            <w:pPr>
              <w:pStyle w:val="Paragraph"/>
              <w:rPr>
                <w:sz w:val="20"/>
              </w:rPr>
            </w:pPr>
            <w:r w:rsidRPr="008E52EB">
              <w:rPr>
                <w:sz w:val="20"/>
              </w:rPr>
              <w:t>(Default is 1)</w:t>
            </w:r>
          </w:p>
        </w:tc>
      </w:tr>
      <w:tr w:rsidR="008F3307" w:rsidTr="003E1702">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Enabling a frequency hopping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8F3307" w:rsidRPr="008E52EB" w:rsidRDefault="008F3307" w:rsidP="003E1702">
            <w:pPr>
              <w:pStyle w:val="Paragraph"/>
              <w:rPr>
                <w:sz w:val="20"/>
              </w:rPr>
            </w:pPr>
            <w:r w:rsidRPr="008E52EB">
              <w:rPr>
                <w:sz w:val="20"/>
                <w:lang w:eastAsia="zh-CN"/>
              </w:rPr>
              <w:t>√</w:t>
            </w:r>
          </w:p>
        </w:tc>
      </w:tr>
      <w:tr w:rsidR="008F3307" w:rsidTr="003E1702">
        <w:trPr>
          <w:trHeight w:val="950"/>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On/Off</w:t>
            </w:r>
          </w:p>
          <w:p w:rsidR="008F3307" w:rsidRPr="008E52EB" w:rsidRDefault="008F3307" w:rsidP="003E1702">
            <w:pPr>
              <w:pStyle w:val="Paragraph"/>
              <w:rPr>
                <w:sz w:val="20"/>
              </w:rPr>
            </w:pPr>
            <w:r w:rsidRPr="008E52EB">
              <w:rPr>
                <w:sz w:val="20"/>
              </w:rP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On/Off</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On/Off</w:t>
            </w:r>
          </w:p>
          <w:p w:rsidR="008F3307" w:rsidRPr="008E52EB" w:rsidRDefault="008F3307" w:rsidP="003E1702">
            <w:pPr>
              <w:pStyle w:val="Paragraph"/>
              <w:rPr>
                <w:sz w:val="20"/>
              </w:rPr>
            </w:pPr>
            <w:r w:rsidRPr="008E52EB">
              <w:rPr>
                <w:sz w:val="20"/>
              </w:rP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On/Off</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On/Off</w:t>
            </w:r>
          </w:p>
        </w:tc>
      </w:tr>
      <w:tr w:rsidR="008F3307" w:rsidTr="003E1702">
        <w:trPr>
          <w:trHeight w:val="237"/>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 xml:space="preserve">FFS: </w:t>
            </w:r>
            <w:bookmarkStart w:id="9" w:name="OLE_LINK21"/>
            <w:bookmarkStart w:id="10" w:name="OLE_LINK22"/>
            <w:r w:rsidRPr="008E52EB">
              <w:rPr>
                <w:sz w:val="20"/>
              </w:rPr>
              <w:lastRenderedPageBreak/>
              <w:t>Frequency resource of 2</w:t>
            </w:r>
            <w:r w:rsidRPr="008E52EB">
              <w:rPr>
                <w:sz w:val="20"/>
                <w:vertAlign w:val="superscript"/>
              </w:rPr>
              <w:t>nd</w:t>
            </w:r>
            <w:r w:rsidRPr="008E52EB">
              <w:rPr>
                <w:sz w:val="20"/>
              </w:rPr>
              <w:t xml:space="preserve"> hop if frequency Hopping is enabled</w:t>
            </w:r>
            <w:bookmarkEnd w:id="9"/>
            <w:bookmarkEnd w:id="10"/>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lastRenderedPageBreak/>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r>
      <w:tr w:rsidR="008F3307" w:rsidTr="003E1702">
        <w:trPr>
          <w:trHeight w:val="2689"/>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tc>
      </w:tr>
      <w:tr w:rsidR="008F3307" w:rsidTr="003E1702">
        <w:trPr>
          <w:trHeight w:val="100"/>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Index of initial cyclic shift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p w:rsidR="008F3307" w:rsidRPr="008E52EB" w:rsidRDefault="008F3307" w:rsidP="003E1702">
            <w:pPr>
              <w:pStyle w:val="Paragraph"/>
              <w:rPr>
                <w:sz w:val="20"/>
              </w:rPr>
            </w:pPr>
            <w:r w:rsidRPr="008E52EB">
              <w:rPr>
                <w:sz w:val="20"/>
              </w:rP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p w:rsidR="008F3307" w:rsidRPr="008E52EB" w:rsidRDefault="008F3307" w:rsidP="003E1702">
            <w:pPr>
              <w:pStyle w:val="Paragraph"/>
              <w:rPr>
                <w:sz w:val="20"/>
              </w:rPr>
            </w:pPr>
            <w:r w:rsidRPr="008E52EB">
              <w:rPr>
                <w:sz w:val="20"/>
              </w:rP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p w:rsidR="008F3307" w:rsidRPr="008E52EB" w:rsidRDefault="008F3307" w:rsidP="003E1702">
            <w:pPr>
              <w:pStyle w:val="Paragraph"/>
              <w:rPr>
                <w:sz w:val="20"/>
              </w:rPr>
            </w:pPr>
            <w:r w:rsidRPr="008E52EB">
              <w:rPr>
                <w:sz w:val="20"/>
              </w:rPr>
              <w:t>(for DMRS)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FFS</w:t>
            </w:r>
          </w:p>
          <w:p w:rsidR="008F3307" w:rsidRPr="008E52EB" w:rsidRDefault="008F3307" w:rsidP="003E1702">
            <w:pPr>
              <w:pStyle w:val="Paragraph"/>
              <w:rPr>
                <w:sz w:val="20"/>
              </w:rPr>
            </w:pPr>
            <w:r w:rsidRPr="008E52EB">
              <w:rPr>
                <w:sz w:val="20"/>
              </w:rPr>
              <w:t>(for DMRS)</w:t>
            </w:r>
          </w:p>
        </w:tc>
      </w:tr>
      <w:tr w:rsidR="008F3307" w:rsidTr="003E1702">
        <w:trPr>
          <w:trHeight w:val="45"/>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11</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11</w:t>
            </w:r>
          </w:p>
        </w:tc>
      </w:tr>
      <w:tr w:rsidR="008F3307" w:rsidTr="003E1702">
        <w:trPr>
          <w:trHeight w:val="52"/>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Index of time-domain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p w:rsidR="008F3307" w:rsidRPr="008E52EB" w:rsidRDefault="008F3307" w:rsidP="003E1702">
            <w:pPr>
              <w:pStyle w:val="Paragraph"/>
              <w:rPr>
                <w:sz w:val="20"/>
              </w:rPr>
            </w:pPr>
            <w:r w:rsidRPr="008E52EB">
              <w:rPr>
                <w:sz w:val="20"/>
              </w:rP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r>
      <w:tr w:rsidR="008F3307" w:rsidTr="003E1702">
        <w:trPr>
          <w:trHeight w:val="96"/>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0 - 6</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r>
      <w:tr w:rsidR="008F3307" w:rsidTr="003E1702">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Length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r>
      <w:tr w:rsidR="008F3307" w:rsidTr="003E1702">
        <w:trPr>
          <w:trHeight w:val="96"/>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2, 4</w:t>
            </w:r>
          </w:p>
        </w:tc>
      </w:tr>
      <w:tr w:rsidR="008F3307" w:rsidTr="003E1702">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Index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lang w:eastAsia="zh-CN"/>
              </w:rPr>
              <w:t>√</w:t>
            </w:r>
          </w:p>
        </w:tc>
      </w:tr>
      <w:tr w:rsidR="008F3307" w:rsidTr="003E1702">
        <w:trPr>
          <w:trHeight w:val="96"/>
        </w:trPr>
        <w:tc>
          <w:tcPr>
            <w:tcW w:w="0" w:type="auto"/>
            <w:vMerge/>
            <w:tcBorders>
              <w:top w:val="nil"/>
              <w:left w:val="single" w:sz="8" w:space="0" w:color="auto"/>
              <w:bottom w:val="single" w:sz="8" w:space="0" w:color="auto"/>
              <w:right w:val="single" w:sz="8" w:space="0" w:color="auto"/>
            </w:tcBorders>
            <w:vAlign w:val="center"/>
            <w:hideMark/>
          </w:tcPr>
          <w:p w:rsidR="008F3307" w:rsidRPr="008E52EB" w:rsidRDefault="008F3307" w:rsidP="003E1702">
            <w:pPr>
              <w:pStyle w:val="Paragraph"/>
              <w:rPr>
                <w:rFonts w:eastAsia="Calibri"/>
                <w:sz w:val="20"/>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8E52EB" w:rsidRDefault="008F3307" w:rsidP="003E1702">
            <w:pPr>
              <w:pStyle w:val="Paragraph"/>
              <w:rPr>
                <w:sz w:val="20"/>
              </w:rPr>
            </w:pPr>
            <w:r w:rsidRPr="008E52EB">
              <w:rPr>
                <w:sz w:val="20"/>
              </w:rPr>
              <w:t>0, 1, 2, 3</w:t>
            </w:r>
          </w:p>
        </w:tc>
      </w:tr>
    </w:tbl>
    <w:p w:rsidR="00683E9E" w:rsidRDefault="008F3307" w:rsidP="00683E9E">
      <w:pPr>
        <w:pStyle w:val="m4323554185251877876msobodytext"/>
        <w:spacing w:before="0" w:beforeAutospacing="0" w:after="0" w:afterAutospacing="0"/>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w:t>
      </w:r>
    </w:p>
    <w:bookmarkEnd w:id="7"/>
    <w:bookmarkEnd w:id="8"/>
    <w:p w:rsidR="008F3307" w:rsidRPr="00683E9E" w:rsidRDefault="008F3307" w:rsidP="00683E9E">
      <w:pPr>
        <w:pStyle w:val="m4323554185251877876msobodytext"/>
        <w:spacing w:before="0" w:beforeAutospacing="0" w:after="0" w:afterAutospacing="0"/>
        <w:jc w:val="center"/>
        <w:rPr>
          <w:sz w:val="20"/>
          <w:szCs w:val="20"/>
        </w:rPr>
      </w:pPr>
      <w:r w:rsidRPr="00880A99">
        <w:rPr>
          <w:rFonts w:ascii="Times New Roman" w:hAnsi="Times New Roman"/>
          <w:b/>
          <w:color w:val="000000"/>
          <w:sz w:val="20"/>
          <w:szCs w:val="20"/>
        </w:rPr>
        <w:t>Table 2</w:t>
      </w:r>
      <w:r w:rsidRPr="00683E9E">
        <w:rPr>
          <w:rFonts w:ascii="Times New Roman" w:hAnsi="Times New Roman"/>
          <w:color w:val="000000"/>
          <w:sz w:val="20"/>
          <w:szCs w:val="20"/>
        </w:rPr>
        <w:t>: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8F3307" w:rsidRPr="00683E9E" w:rsidTr="003E1702">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 xml:space="preserve">PUCCH </w:t>
            </w:r>
          </w:p>
          <w:p w:rsidR="008F3307" w:rsidRPr="00683E9E" w:rsidRDefault="008F3307" w:rsidP="003E1702">
            <w:pPr>
              <w:spacing w:before="100" w:beforeAutospacing="1" w:after="100" w:afterAutospacing="1"/>
              <w:jc w:val="center"/>
              <w:textAlignment w:val="baseline"/>
            </w:pPr>
            <w:r w:rsidRPr="00683E9E">
              <w:rPr>
                <w:color w:val="00000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 xml:space="preserve">PUCCH </w:t>
            </w:r>
          </w:p>
          <w:p w:rsidR="008F3307" w:rsidRPr="00683E9E" w:rsidRDefault="008F3307" w:rsidP="003E1702">
            <w:pPr>
              <w:spacing w:before="100" w:beforeAutospacing="1" w:after="100" w:afterAutospacing="1"/>
              <w:jc w:val="center"/>
              <w:textAlignment w:val="baseline"/>
            </w:pPr>
            <w:r w:rsidRPr="00683E9E">
              <w:rPr>
                <w:color w:val="00000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3307" w:rsidRPr="00683E9E" w:rsidRDefault="008F3307" w:rsidP="003E1702">
            <w:pPr>
              <w:spacing w:before="100" w:beforeAutospacing="1" w:after="100" w:afterAutospacing="1"/>
              <w:jc w:val="center"/>
              <w:textAlignment w:val="baseline"/>
            </w:pPr>
            <w:r w:rsidRPr="00683E9E">
              <w:rPr>
                <w:color w:val="000000"/>
              </w:rPr>
              <w:t>PUCCH Format 4</w:t>
            </w:r>
          </w:p>
        </w:tc>
      </w:tr>
      <w:tr w:rsidR="008F3307" w:rsidRPr="00683E9E" w:rsidTr="003E1702">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Configured</w:t>
            </w:r>
          </w:p>
        </w:tc>
      </w:tr>
      <w:tr w:rsidR="008F3307" w:rsidRPr="00683E9E" w:rsidTr="003E1702">
        <w:tc>
          <w:tcPr>
            <w:tcW w:w="0" w:type="auto"/>
            <w:vMerge/>
            <w:tcBorders>
              <w:top w:val="nil"/>
              <w:left w:val="single" w:sz="8" w:space="0" w:color="auto"/>
              <w:bottom w:val="single" w:sz="8" w:space="0" w:color="auto"/>
              <w:right w:val="single" w:sz="8" w:space="0" w:color="auto"/>
            </w:tcBorders>
            <w:vAlign w:val="center"/>
            <w:hideMark/>
          </w:tcPr>
          <w:p w:rsidR="008F3307" w:rsidRPr="00683E9E" w:rsidRDefault="008F3307" w:rsidP="003E1702">
            <w:pPr>
              <w:rPr>
                <w:rFonts w:ascii="Calibri" w:eastAsia="Calibri" w:hAnsi="Calibri" w:cs="Calibri"/>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3307" w:rsidRPr="00683E9E" w:rsidRDefault="008F3307" w:rsidP="003E1702">
            <w:pPr>
              <w:spacing w:before="100" w:beforeAutospacing="1" w:after="100" w:afterAutospacing="1"/>
              <w:jc w:val="center"/>
              <w:textAlignment w:val="baseline"/>
            </w:pPr>
            <w:r w:rsidRPr="00683E9E">
              <w:rPr>
                <w:color w:val="000000"/>
              </w:rPr>
              <w:t>1, y1, y2, y3</w:t>
            </w:r>
          </w:p>
        </w:tc>
      </w:tr>
    </w:tbl>
    <w:p w:rsidR="008F3307" w:rsidRDefault="008F3307" w:rsidP="008F3307"/>
    <w:p w:rsidR="00955631" w:rsidRPr="00D255A3" w:rsidRDefault="00955631" w:rsidP="00955631">
      <w:pPr>
        <w:spacing w:after="200" w:line="276" w:lineRule="auto"/>
        <w:jc w:val="both"/>
      </w:pPr>
      <w:r>
        <w:rPr>
          <w:kern w:val="2"/>
          <w:lang w:eastAsia="zh-CN"/>
        </w:rPr>
        <w:t>I</w:t>
      </w:r>
      <w:r w:rsidRPr="009D11AE">
        <w:rPr>
          <w:kern w:val="2"/>
          <w:lang w:eastAsia="zh-CN"/>
        </w:rPr>
        <w:t xml:space="preserve">n this document, we </w:t>
      </w:r>
      <w:r w:rsidR="00FF7372">
        <w:rPr>
          <w:kern w:val="2"/>
          <w:lang w:eastAsia="zh-CN"/>
        </w:rPr>
        <w:t xml:space="preserve">provide PUCCH resource allocation </w:t>
      </w:r>
      <w:r w:rsidR="00F46A86">
        <w:rPr>
          <w:kern w:val="2"/>
          <w:lang w:eastAsia="zh-CN"/>
        </w:rPr>
        <w:t xml:space="preserve">methods </w:t>
      </w:r>
      <w:r w:rsidR="00FF7372">
        <w:rPr>
          <w:kern w:val="2"/>
          <w:lang w:eastAsia="zh-CN"/>
        </w:rPr>
        <w:t>for both short and long formats</w:t>
      </w:r>
      <w:r>
        <w:t xml:space="preserve"> and PUCCH resource</w:t>
      </w:r>
      <w:r w:rsidR="00FF7372">
        <w:t xml:space="preserve"> allocation</w:t>
      </w:r>
      <w:r>
        <w:t xml:space="preserve"> </w:t>
      </w:r>
      <w:r w:rsidR="00F46A86">
        <w:t xml:space="preserve">methods </w:t>
      </w:r>
      <w:r>
        <w:t>for HARQ-ACK feedback in response to Msg4</w:t>
      </w:r>
      <w:r>
        <w:rPr>
          <w:kern w:val="2"/>
          <w:lang w:eastAsia="zh-CN"/>
        </w:rPr>
        <w:t>.</w:t>
      </w:r>
      <w:r>
        <w:t xml:space="preserve"> This document is a</w:t>
      </w:r>
      <w:r w:rsidR="006B3F33">
        <w:t>n updated contribution from</w:t>
      </w:r>
      <w:r w:rsidR="00A3702E">
        <w:t xml:space="preserve"> </w:t>
      </w:r>
      <w:r w:rsidR="00F46A86" w:rsidRPr="00F46A86">
        <w:t>R1-1718702</w:t>
      </w:r>
      <w:r>
        <w:t xml:space="preserve">.  </w:t>
      </w:r>
      <w:r w:rsidRPr="0011310B">
        <w:t xml:space="preserve"> </w:t>
      </w:r>
    </w:p>
    <w:p w:rsidR="008F3307" w:rsidRDefault="001A6623" w:rsidP="00955631">
      <w:pPr>
        <w:pStyle w:val="Heading1"/>
      </w:pPr>
      <w:r>
        <w:t xml:space="preserve">Principle of </w:t>
      </w:r>
      <w:r w:rsidR="0033274C">
        <w:t xml:space="preserve">PUCCH </w:t>
      </w:r>
      <w:r>
        <w:t>resource allocation</w:t>
      </w:r>
    </w:p>
    <w:p w:rsidR="005D1C8F" w:rsidRDefault="00CA73F2" w:rsidP="00797A69">
      <w:pPr>
        <w:jc w:val="both"/>
        <w:rPr>
          <w:rFonts w:cs="Times"/>
          <w:color w:val="000000"/>
        </w:rPr>
      </w:pPr>
      <w:r>
        <w:rPr>
          <w:lang w:val="en-US"/>
        </w:rPr>
        <w:t xml:space="preserve">As </w:t>
      </w:r>
      <w:r w:rsidR="00A47889">
        <w:rPr>
          <w:lang w:val="en-US"/>
        </w:rPr>
        <w:t xml:space="preserve">agreed, the framework of PUCCH resource allocation </w:t>
      </w:r>
      <w:r w:rsidR="007D2AB5">
        <w:rPr>
          <w:lang w:val="en-US"/>
        </w:rPr>
        <w:t>consists of RRC</w:t>
      </w:r>
      <w:r w:rsidR="007D2AB5">
        <w:rPr>
          <w:rFonts w:cs="Times"/>
          <w:color w:val="000000"/>
        </w:rPr>
        <w:t xml:space="preserve"> signalling configuring</w:t>
      </w:r>
      <w:r w:rsidR="007D2AB5" w:rsidRPr="00A751FC">
        <w:rPr>
          <w:rFonts w:cs="Times"/>
          <w:color w:val="000000"/>
        </w:rPr>
        <w:t xml:space="preserve"> a set of values </w:t>
      </w:r>
      <w:r w:rsidR="007D2AB5">
        <w:rPr>
          <w:rFonts w:cs="Times"/>
          <w:color w:val="000000"/>
        </w:rPr>
        <w:t xml:space="preserve">for each parameter (if applicable) in Table.1 </w:t>
      </w:r>
      <w:r w:rsidR="007D2AB5" w:rsidRPr="00A751FC">
        <w:rPr>
          <w:rFonts w:cs="Times"/>
          <w:color w:val="000000"/>
        </w:rPr>
        <w:t>respective</w:t>
      </w:r>
      <w:r w:rsidR="007D2AB5">
        <w:rPr>
          <w:rFonts w:cs="Times"/>
          <w:color w:val="000000"/>
        </w:rPr>
        <w:t>ly for a set of PUCCH resources, and DCI indicating</w:t>
      </w:r>
      <w:r w:rsidR="007D2AB5" w:rsidRPr="00A751FC">
        <w:rPr>
          <w:rFonts w:cs="Times"/>
          <w:color w:val="000000"/>
        </w:rPr>
        <w:t xml:space="preserve"> a value among them </w:t>
      </w:r>
      <w:r w:rsidR="007D2AB5">
        <w:rPr>
          <w:rFonts w:cs="Times"/>
          <w:color w:val="000000"/>
        </w:rPr>
        <w:t>to determine</w:t>
      </w:r>
      <w:r w:rsidR="007D2AB5" w:rsidRPr="00A751FC">
        <w:rPr>
          <w:rFonts w:cs="Times"/>
          <w:color w:val="000000"/>
        </w:rPr>
        <w:t xml:space="preserve"> the corresponding PUCCH resource.</w:t>
      </w:r>
    </w:p>
    <w:p w:rsidR="003A6EA6" w:rsidRDefault="003A6EA6" w:rsidP="00797A69">
      <w:pPr>
        <w:jc w:val="both"/>
        <w:rPr>
          <w:rFonts w:cs="Times"/>
          <w:color w:val="000000"/>
        </w:rPr>
      </w:pPr>
      <w:r>
        <w:rPr>
          <w:rFonts w:cs="Times"/>
          <w:color w:val="000000"/>
        </w:rPr>
        <w:t>In our opinion, the resource allocation design can be further reformulated to two aspects</w:t>
      </w:r>
      <w:r w:rsidR="00226220">
        <w:rPr>
          <w:rFonts w:cs="Times"/>
          <w:color w:val="000000"/>
        </w:rPr>
        <w:t>, which are discussed below</w:t>
      </w:r>
      <w:r>
        <w:rPr>
          <w:rFonts w:cs="Times"/>
          <w:color w:val="000000"/>
        </w:rPr>
        <w:t>:</w:t>
      </w:r>
    </w:p>
    <w:p w:rsidR="003A6EA6" w:rsidRPr="00F1374C" w:rsidRDefault="003A6EA6" w:rsidP="00797A69">
      <w:pPr>
        <w:pStyle w:val="ListParagraph"/>
        <w:numPr>
          <w:ilvl w:val="0"/>
          <w:numId w:val="33"/>
        </w:numPr>
        <w:jc w:val="both"/>
        <w:rPr>
          <w:rFonts w:cs="Times"/>
          <w:color w:val="000000"/>
          <w:sz w:val="20"/>
          <w:szCs w:val="20"/>
        </w:rPr>
      </w:pPr>
      <w:r w:rsidRPr="00F1374C">
        <w:rPr>
          <w:rFonts w:cs="Times"/>
          <w:color w:val="000000"/>
          <w:sz w:val="20"/>
          <w:szCs w:val="20"/>
        </w:rPr>
        <w:t xml:space="preserve">How the PUCCH format is </w:t>
      </w:r>
      <w:r w:rsidR="00803944" w:rsidRPr="00F1374C">
        <w:rPr>
          <w:rFonts w:cs="Times"/>
          <w:color w:val="000000"/>
          <w:sz w:val="20"/>
          <w:szCs w:val="20"/>
          <w:lang w:val="en-US"/>
        </w:rPr>
        <w:t>identified</w:t>
      </w:r>
    </w:p>
    <w:p w:rsidR="001A2AEE" w:rsidRDefault="003576CF" w:rsidP="00797A69">
      <w:pPr>
        <w:ind w:left="360"/>
        <w:jc w:val="both"/>
        <w:rPr>
          <w:rFonts w:cs="Times"/>
          <w:color w:val="000000"/>
        </w:rPr>
      </w:pPr>
      <w:r>
        <w:rPr>
          <w:rFonts w:cs="Times"/>
          <w:color w:val="000000"/>
        </w:rPr>
        <w:lastRenderedPageBreak/>
        <w:t xml:space="preserve">This question was intensively discussed during the previous meeting since it was regarded highly related to how to structuring the PUCCH resource set. One option is to use one PUCCH resource set to accommodate all the PUCCH formats. </w:t>
      </w:r>
      <w:r w:rsidR="009D3D13">
        <w:rPr>
          <w:rFonts w:cs="Times"/>
          <w:color w:val="000000"/>
        </w:rPr>
        <w:t xml:space="preserve">Other </w:t>
      </w:r>
      <w:r w:rsidR="00CB2A30">
        <w:rPr>
          <w:rFonts w:cs="Times"/>
          <w:color w:val="000000"/>
        </w:rPr>
        <w:t xml:space="preserve">proposed </w:t>
      </w:r>
      <w:r w:rsidR="009D3D13">
        <w:rPr>
          <w:rFonts w:cs="Times"/>
          <w:color w:val="000000"/>
        </w:rPr>
        <w:t xml:space="preserve">options basically employ multiple </w:t>
      </w:r>
      <w:r w:rsidR="00CB2A30">
        <w:rPr>
          <w:rFonts w:cs="Times"/>
          <w:color w:val="000000"/>
        </w:rPr>
        <w:t>resource sets, in which case</w:t>
      </w:r>
      <w:r w:rsidR="009D3D13">
        <w:rPr>
          <w:rFonts w:cs="Times"/>
          <w:color w:val="000000"/>
        </w:rPr>
        <w:t xml:space="preserve"> </w:t>
      </w:r>
      <w:r w:rsidR="00CB2A30">
        <w:rPr>
          <w:rFonts w:cs="Times"/>
          <w:color w:val="000000"/>
        </w:rPr>
        <w:t>d</w:t>
      </w:r>
      <w:r w:rsidR="009D3D13">
        <w:rPr>
          <w:rFonts w:cs="Times"/>
          <w:color w:val="000000"/>
        </w:rPr>
        <w:t>ifferent resource sets</w:t>
      </w:r>
      <w:r w:rsidR="00060315">
        <w:rPr>
          <w:rFonts w:cs="Times"/>
          <w:color w:val="000000"/>
        </w:rPr>
        <w:t xml:space="preserve"> can</w:t>
      </w:r>
      <w:r w:rsidR="009D3D13">
        <w:rPr>
          <w:rFonts w:cs="Times"/>
          <w:color w:val="000000"/>
        </w:rPr>
        <w:t xml:space="preserve"> </w:t>
      </w:r>
      <w:r w:rsidR="00060315">
        <w:rPr>
          <w:rFonts w:cs="Times"/>
          <w:color w:val="000000"/>
        </w:rPr>
        <w:t>contain</w:t>
      </w:r>
      <w:r w:rsidR="009D3D13">
        <w:rPr>
          <w:rFonts w:cs="Times"/>
          <w:color w:val="000000"/>
        </w:rPr>
        <w:t xml:space="preserve"> PUCCH with different</w:t>
      </w:r>
      <w:r w:rsidR="001A2AEE">
        <w:rPr>
          <w:rFonts w:cs="Times"/>
          <w:color w:val="000000"/>
        </w:rPr>
        <w:t xml:space="preserve"> format</w:t>
      </w:r>
      <w:r w:rsidR="00060315">
        <w:rPr>
          <w:rFonts w:cs="Times"/>
          <w:color w:val="000000"/>
        </w:rPr>
        <w:t>s</w:t>
      </w:r>
      <w:r w:rsidR="001A2AEE">
        <w:rPr>
          <w:rFonts w:cs="Times"/>
          <w:color w:val="000000"/>
        </w:rPr>
        <w:t>,</w:t>
      </w:r>
      <w:r w:rsidR="009D3D13">
        <w:rPr>
          <w:rFonts w:cs="Times"/>
          <w:color w:val="000000"/>
        </w:rPr>
        <w:t xml:space="preserve"> durations, </w:t>
      </w:r>
      <w:r w:rsidR="001A2AEE">
        <w:rPr>
          <w:rFonts w:cs="Times"/>
          <w:color w:val="000000"/>
        </w:rPr>
        <w:t xml:space="preserve">or different ranges of UCI payload. </w:t>
      </w:r>
    </w:p>
    <w:p w:rsidR="00226220" w:rsidRDefault="001A2AEE" w:rsidP="00797A69">
      <w:pPr>
        <w:ind w:left="360"/>
        <w:jc w:val="both"/>
        <w:rPr>
          <w:rFonts w:cs="Times"/>
          <w:color w:val="000000"/>
        </w:rPr>
      </w:pPr>
      <w:r>
        <w:rPr>
          <w:rFonts w:cs="Times"/>
          <w:color w:val="000000"/>
        </w:rPr>
        <w:t xml:space="preserve">As </w:t>
      </w:r>
      <w:r w:rsidR="00060315">
        <w:rPr>
          <w:rFonts w:cs="Times"/>
          <w:color w:val="000000"/>
        </w:rPr>
        <w:t>can be seen from the</w:t>
      </w:r>
      <w:r>
        <w:rPr>
          <w:rFonts w:cs="Times"/>
          <w:color w:val="000000"/>
        </w:rPr>
        <w:t xml:space="preserve"> current agreements and RRC+DCI signalling framework, </w:t>
      </w:r>
      <w:r w:rsidR="00060315">
        <w:rPr>
          <w:rFonts w:cs="Times"/>
          <w:color w:val="000000"/>
        </w:rPr>
        <w:t>it is supported that</w:t>
      </w:r>
      <w:r w:rsidR="00561A97">
        <w:rPr>
          <w:rFonts w:cs="Times"/>
          <w:color w:val="000000"/>
        </w:rPr>
        <w:t xml:space="preserve"> gNB can configure</w:t>
      </w:r>
      <w:r w:rsidR="00060315">
        <w:rPr>
          <w:rFonts w:cs="Times"/>
          <w:color w:val="000000"/>
        </w:rPr>
        <w:t xml:space="preserve"> a resource set </w:t>
      </w:r>
      <w:r w:rsidR="002B4972">
        <w:rPr>
          <w:rFonts w:cs="Times"/>
          <w:color w:val="000000"/>
        </w:rPr>
        <w:t>shared by</w:t>
      </w:r>
      <w:r w:rsidR="00060315">
        <w:rPr>
          <w:rFonts w:cs="Times"/>
          <w:color w:val="000000"/>
        </w:rPr>
        <w:t xml:space="preserve"> multiple PUCCH format</w:t>
      </w:r>
      <w:r w:rsidR="00797A69">
        <w:rPr>
          <w:rFonts w:cs="Times"/>
          <w:color w:val="000000"/>
        </w:rPr>
        <w:t>s</w:t>
      </w:r>
      <w:r w:rsidR="002B4972">
        <w:rPr>
          <w:rFonts w:cs="Times"/>
          <w:color w:val="000000"/>
        </w:rPr>
        <w:t xml:space="preserve"> or alternatively configured multiple resource sets consisting of different PUCCH format. This enables flexible </w:t>
      </w:r>
      <w:r w:rsidR="00CB2A30">
        <w:rPr>
          <w:rFonts w:cs="Times"/>
          <w:color w:val="000000"/>
        </w:rPr>
        <w:t>PUCCH resource</w:t>
      </w:r>
      <w:r w:rsidR="002B4972">
        <w:rPr>
          <w:rFonts w:cs="Times"/>
          <w:color w:val="000000"/>
        </w:rPr>
        <w:t xml:space="preserve"> sharing</w:t>
      </w:r>
      <w:r w:rsidR="00CB2A30">
        <w:rPr>
          <w:rFonts w:cs="Times"/>
          <w:color w:val="000000"/>
        </w:rPr>
        <w:t>. It is up to gNB scheduling strategy on whether and how to separate resource for different PUCCH format</w:t>
      </w:r>
      <w:r w:rsidR="002B4972">
        <w:rPr>
          <w:rFonts w:cs="Times"/>
          <w:color w:val="000000"/>
        </w:rPr>
        <w:t>.</w:t>
      </w:r>
    </w:p>
    <w:p w:rsidR="007B2BD2" w:rsidRDefault="007B2BD2" w:rsidP="00797A69">
      <w:pPr>
        <w:ind w:left="360"/>
        <w:jc w:val="both"/>
        <w:rPr>
          <w:rFonts w:cs="Times"/>
          <w:color w:val="000000"/>
        </w:rPr>
      </w:pPr>
      <w:r>
        <w:rPr>
          <w:rFonts w:cs="Times"/>
          <w:color w:val="000000"/>
        </w:rPr>
        <w:t xml:space="preserve">Under the above context, </w:t>
      </w:r>
      <w:r w:rsidR="00337619">
        <w:rPr>
          <w:rFonts w:cs="Times"/>
          <w:color w:val="000000"/>
        </w:rPr>
        <w:t xml:space="preserve">the proposal is illustrated in </w:t>
      </w:r>
      <w:r w:rsidR="009E20DA">
        <w:rPr>
          <w:rFonts w:cs="Times"/>
          <w:color w:val="000000"/>
        </w:rPr>
        <w:fldChar w:fldCharType="begin"/>
      </w:r>
      <w:r w:rsidR="009E20DA">
        <w:rPr>
          <w:rFonts w:cs="Times"/>
          <w:color w:val="000000"/>
        </w:rPr>
        <w:instrText xml:space="preserve"> REF _Ref498727278 \h </w:instrText>
      </w:r>
      <w:r w:rsidR="009E20DA">
        <w:rPr>
          <w:rFonts w:cs="Times"/>
          <w:color w:val="000000"/>
        </w:rPr>
      </w:r>
      <w:r w:rsidR="009E20DA">
        <w:rPr>
          <w:rFonts w:cs="Times"/>
          <w:color w:val="000000"/>
        </w:rPr>
        <w:fldChar w:fldCharType="separate"/>
      </w:r>
      <w:r w:rsidR="00E649A8" w:rsidRPr="00E62635">
        <w:t xml:space="preserve">Figure </w:t>
      </w:r>
      <w:r w:rsidR="00E649A8">
        <w:rPr>
          <w:noProof/>
        </w:rPr>
        <w:t>1</w:t>
      </w:r>
      <w:r w:rsidR="009E20DA">
        <w:rPr>
          <w:rFonts w:cs="Times"/>
          <w:color w:val="000000"/>
        </w:rPr>
        <w:fldChar w:fldCharType="end"/>
      </w:r>
      <w:r w:rsidR="00337619">
        <w:rPr>
          <w:rFonts w:cs="Times"/>
          <w:color w:val="000000"/>
        </w:rPr>
        <w:t xml:space="preserve"> </w:t>
      </w:r>
      <w:r w:rsidR="00D37CFA">
        <w:rPr>
          <w:rFonts w:cs="Times"/>
          <w:color w:val="000000"/>
        </w:rPr>
        <w:t xml:space="preserve">that </w:t>
      </w:r>
      <w:r>
        <w:rPr>
          <w:rFonts w:cs="Times"/>
          <w:color w:val="000000"/>
        </w:rPr>
        <w:t>the PUCCH format</w:t>
      </w:r>
      <w:r w:rsidR="00AD2B7D">
        <w:rPr>
          <w:rFonts w:cs="Times"/>
          <w:color w:val="000000"/>
        </w:rPr>
        <w:t xml:space="preserve"> (short or long)</w:t>
      </w:r>
      <w:r w:rsidR="00CC3ED1">
        <w:rPr>
          <w:rFonts w:cs="Times"/>
          <w:color w:val="000000"/>
        </w:rPr>
        <w:t xml:space="preserve"> is identified </w:t>
      </w:r>
      <w:r w:rsidR="008301FA">
        <w:rPr>
          <w:rFonts w:cs="Times"/>
          <w:color w:val="000000"/>
        </w:rPr>
        <w:t xml:space="preserve">implicitly </w:t>
      </w:r>
      <w:r w:rsidR="00CC3ED1">
        <w:rPr>
          <w:rFonts w:cs="Times"/>
          <w:color w:val="000000"/>
        </w:rPr>
        <w:t xml:space="preserve">by UE from </w:t>
      </w:r>
      <w:r w:rsidR="008301FA">
        <w:rPr>
          <w:rFonts w:cs="Times"/>
          <w:color w:val="000000"/>
        </w:rPr>
        <w:t>COREST or search space. For example, the COREST</w:t>
      </w:r>
      <w:r w:rsidR="00AD2B7D">
        <w:rPr>
          <w:rFonts w:cs="Times"/>
          <w:color w:val="000000"/>
        </w:rPr>
        <w:t xml:space="preserve"> or search space</w:t>
      </w:r>
      <w:r w:rsidR="008301FA">
        <w:rPr>
          <w:rFonts w:cs="Times"/>
          <w:color w:val="000000"/>
        </w:rPr>
        <w:t xml:space="preserve"> configured for non-slot based communications implicitly indicates short PUCCH formats for </w:t>
      </w:r>
      <w:r w:rsidR="00AD2B7D">
        <w:rPr>
          <w:rFonts w:cs="Times"/>
          <w:color w:val="000000"/>
        </w:rPr>
        <w:t xml:space="preserve">HARQ-ACK feedback. UCI payload size (&lt;=2 bits, or &gt; 2 bits) then further determines the exact PUCCH format. For long PUCCH with UCI of over 2 bits, UE need to further judge the PUCCH format (format 3 or 4) by the payload size to determine whether PUCCH format of moderate or large payload is used. </w:t>
      </w:r>
      <w:r w:rsidR="004114D6">
        <w:rPr>
          <w:rFonts w:cs="Times"/>
          <w:color w:val="000000"/>
        </w:rPr>
        <w:t>This mechanism is well aligned with the motivation of introducing these 5 PUCCH formats for NR and meanwhile reduces the control overhead.</w:t>
      </w:r>
    </w:p>
    <w:p w:rsidR="00D37CFA" w:rsidRDefault="005F76BE" w:rsidP="005F76BE">
      <w:pPr>
        <w:jc w:val="both"/>
        <w:rPr>
          <w:rFonts w:cs="Times"/>
          <w:b/>
          <w:color w:val="000000"/>
        </w:rPr>
      </w:pPr>
      <w:r w:rsidRPr="004114D6">
        <w:rPr>
          <w:rFonts w:cs="Times"/>
          <w:b/>
          <w:color w:val="000000"/>
        </w:rPr>
        <w:t xml:space="preserve">Proposal 1: UE identifies the PUCCH format </w:t>
      </w:r>
      <w:r w:rsidR="005E159E" w:rsidRPr="004114D6">
        <w:rPr>
          <w:rFonts w:cs="Times"/>
          <w:b/>
          <w:color w:val="000000"/>
        </w:rPr>
        <w:t xml:space="preserve">implicitly </w:t>
      </w:r>
      <w:r w:rsidRPr="004114D6">
        <w:rPr>
          <w:rFonts w:cs="Times"/>
          <w:b/>
          <w:color w:val="000000"/>
        </w:rPr>
        <w:t>via</w:t>
      </w:r>
      <w:r w:rsidR="005E159E" w:rsidRPr="004114D6">
        <w:rPr>
          <w:rFonts w:cs="Times"/>
          <w:b/>
          <w:color w:val="000000"/>
        </w:rPr>
        <w:t xml:space="preserve"> the</w:t>
      </w:r>
      <w:r w:rsidRPr="004114D6">
        <w:rPr>
          <w:rFonts w:cs="Times"/>
          <w:b/>
          <w:color w:val="000000"/>
        </w:rPr>
        <w:t xml:space="preserve"> configured</w:t>
      </w:r>
      <w:r w:rsidR="005E159E" w:rsidRPr="004114D6">
        <w:rPr>
          <w:rFonts w:cs="Times"/>
          <w:b/>
          <w:color w:val="000000"/>
        </w:rPr>
        <w:t xml:space="preserve"> COREST</w:t>
      </w:r>
      <w:r w:rsidR="00963A44" w:rsidRPr="004114D6">
        <w:rPr>
          <w:rFonts w:cs="Times"/>
          <w:b/>
          <w:color w:val="000000"/>
        </w:rPr>
        <w:t xml:space="preserve"> and UCI payload size.</w:t>
      </w:r>
      <w:r w:rsidRPr="004114D6">
        <w:rPr>
          <w:rFonts w:cs="Times"/>
          <w:b/>
          <w:color w:val="000000"/>
        </w:rPr>
        <w:t xml:space="preserve"> </w:t>
      </w:r>
    </w:p>
    <w:p w:rsidR="004114D6" w:rsidRDefault="004114D6" w:rsidP="005F76BE">
      <w:pPr>
        <w:jc w:val="both"/>
        <w:rPr>
          <w:rFonts w:cs="Times"/>
          <w:b/>
          <w:color w:val="000000"/>
        </w:rPr>
      </w:pPr>
    </w:p>
    <w:p w:rsidR="00D467DD" w:rsidRDefault="00337619" w:rsidP="00337619">
      <w:pPr>
        <w:jc w:val="center"/>
        <w:rPr>
          <w:rFonts w:cs="Times"/>
          <w:b/>
          <w:color w:val="000000"/>
        </w:rPr>
      </w:pPr>
      <w:r w:rsidRPr="00337619">
        <w:rPr>
          <w:noProof/>
          <w:lang w:val="en-US"/>
        </w:rPr>
        <w:drawing>
          <wp:inline distT="0" distB="0" distL="0" distR="0">
            <wp:extent cx="5067300" cy="22325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5067300" cy="2232537"/>
                    </a:xfrm>
                    <a:prstGeom prst="rect">
                      <a:avLst/>
                    </a:prstGeom>
                    <a:noFill/>
                    <a:ln w="9525">
                      <a:noFill/>
                      <a:miter lim="800000"/>
                      <a:headEnd/>
                      <a:tailEnd/>
                    </a:ln>
                  </pic:spPr>
                </pic:pic>
              </a:graphicData>
            </a:graphic>
          </wp:inline>
        </w:drawing>
      </w:r>
      <w:r>
        <w:rPr>
          <w:rFonts w:cs="Times"/>
          <w:b/>
          <w:color w:val="000000"/>
        </w:rPr>
        <w:t xml:space="preserve">    </w:t>
      </w:r>
    </w:p>
    <w:p w:rsidR="00337619" w:rsidRPr="00970B5A" w:rsidRDefault="00D467DD" w:rsidP="00970B5A">
      <w:pPr>
        <w:pStyle w:val="Caption"/>
        <w:jc w:val="center"/>
      </w:pPr>
      <w:bookmarkStart w:id="11" w:name="_Ref498727278"/>
      <w:r w:rsidRPr="00E62635">
        <w:t xml:space="preserve">Figure </w:t>
      </w:r>
      <w:r>
        <w:fldChar w:fldCharType="begin"/>
      </w:r>
      <w:r>
        <w:instrText xml:space="preserve"> SEQ Figure \* ARABIC </w:instrText>
      </w:r>
      <w:r>
        <w:fldChar w:fldCharType="separate"/>
      </w:r>
      <w:r w:rsidR="00E649A8">
        <w:rPr>
          <w:noProof/>
        </w:rPr>
        <w:t>1</w:t>
      </w:r>
      <w:r>
        <w:rPr>
          <w:noProof/>
        </w:rPr>
        <w:fldChar w:fldCharType="end"/>
      </w:r>
      <w:bookmarkEnd w:id="11"/>
      <w:r w:rsidR="00970B5A">
        <w:t xml:space="preserve"> </w:t>
      </w:r>
      <w:r w:rsidR="00337619">
        <w:rPr>
          <w:rFonts w:cs="Times"/>
          <w:color w:val="000000"/>
        </w:rPr>
        <w:t>Illustration on how to identify the PUCCH format</w:t>
      </w:r>
    </w:p>
    <w:p w:rsidR="00337619" w:rsidRPr="00337619" w:rsidRDefault="00337619" w:rsidP="00337619">
      <w:pPr>
        <w:jc w:val="both"/>
        <w:rPr>
          <w:lang w:val="en-US"/>
        </w:rPr>
      </w:pPr>
    </w:p>
    <w:p w:rsidR="00330467" w:rsidRPr="00F1374C" w:rsidRDefault="00330467" w:rsidP="00797A69">
      <w:pPr>
        <w:pStyle w:val="ListParagraph"/>
        <w:numPr>
          <w:ilvl w:val="0"/>
          <w:numId w:val="33"/>
        </w:numPr>
        <w:jc w:val="both"/>
        <w:rPr>
          <w:sz w:val="20"/>
          <w:szCs w:val="20"/>
          <w:lang w:val="en-US"/>
        </w:rPr>
      </w:pPr>
      <w:r w:rsidRPr="00F1374C">
        <w:rPr>
          <w:sz w:val="20"/>
          <w:szCs w:val="20"/>
          <w:lang w:val="en-US"/>
        </w:rPr>
        <w:t xml:space="preserve">How </w:t>
      </w:r>
      <w:r w:rsidR="00803944" w:rsidRPr="00F1374C">
        <w:rPr>
          <w:sz w:val="20"/>
          <w:szCs w:val="20"/>
          <w:lang w:val="en-US"/>
        </w:rPr>
        <w:t xml:space="preserve">the resource set and </w:t>
      </w:r>
      <w:r w:rsidRPr="00F1374C">
        <w:rPr>
          <w:sz w:val="20"/>
          <w:szCs w:val="20"/>
          <w:lang w:val="en-US"/>
        </w:rPr>
        <w:t xml:space="preserve">the resource in the resource set </w:t>
      </w:r>
      <w:r w:rsidR="00803944" w:rsidRPr="00F1374C">
        <w:rPr>
          <w:sz w:val="20"/>
          <w:szCs w:val="20"/>
          <w:lang w:val="en-US"/>
        </w:rPr>
        <w:t>are</w:t>
      </w:r>
      <w:r w:rsidRPr="00F1374C">
        <w:rPr>
          <w:sz w:val="20"/>
          <w:szCs w:val="20"/>
          <w:lang w:val="en-US"/>
        </w:rPr>
        <w:t xml:space="preserve"> </w:t>
      </w:r>
      <w:r w:rsidR="00803944" w:rsidRPr="00F1374C">
        <w:rPr>
          <w:sz w:val="20"/>
          <w:szCs w:val="20"/>
          <w:lang w:val="en-US"/>
        </w:rPr>
        <w:t>identified</w:t>
      </w:r>
    </w:p>
    <w:p w:rsidR="00963A44" w:rsidRDefault="004114D6" w:rsidP="00797A69">
      <w:pPr>
        <w:jc w:val="both"/>
        <w:rPr>
          <w:lang w:val="en-US"/>
        </w:rPr>
      </w:pPr>
      <w:r>
        <w:rPr>
          <w:lang w:val="en-US"/>
        </w:rPr>
        <w:t>After identifying the PUCCH format, UE needs to determine the</w:t>
      </w:r>
      <w:r w:rsidR="00DE26FF">
        <w:rPr>
          <w:lang w:val="en-US"/>
        </w:rPr>
        <w:t xml:space="preserve"> resource set and the</w:t>
      </w:r>
      <w:r>
        <w:rPr>
          <w:lang w:val="en-US"/>
        </w:rPr>
        <w:t xml:space="preserve"> exact PUCCH resource within </w:t>
      </w:r>
      <w:r w:rsidR="00DE26FF">
        <w:rPr>
          <w:lang w:val="en-US"/>
        </w:rPr>
        <w:t>the</w:t>
      </w:r>
      <w:r>
        <w:rPr>
          <w:lang w:val="en-US"/>
        </w:rPr>
        <w:t xml:space="preserve"> resource set. If </w:t>
      </w:r>
      <w:r w:rsidR="00945798">
        <w:rPr>
          <w:lang w:val="en-US"/>
        </w:rPr>
        <w:t>multiple resource sets are configured and each one associates with a certain PUCCH format, the resource set is then determined by the PUCCH format.</w:t>
      </w:r>
    </w:p>
    <w:p w:rsidR="00F7401E" w:rsidRDefault="007D780F" w:rsidP="00797A69">
      <w:pPr>
        <w:jc w:val="both"/>
      </w:pPr>
      <w:r>
        <w:rPr>
          <w:lang w:val="en-US"/>
        </w:rPr>
        <w:t xml:space="preserve">As agreed, within a </w:t>
      </w:r>
      <w:r w:rsidR="006D3CAA">
        <w:rPr>
          <w:lang w:val="en-US"/>
        </w:rPr>
        <w:t>configured resource set, a set of values for each applicable parameter</w:t>
      </w:r>
      <w:r w:rsidR="00AB038B">
        <w:rPr>
          <w:lang w:val="en-US"/>
        </w:rPr>
        <w:t xml:space="preserve"> is RRC configured and DCI then determines a value among them. Looking at Table.1, most of the parameter has a value range that can be well covered by </w:t>
      </w:r>
      <w:r w:rsidR="00F7401E">
        <w:rPr>
          <w:lang w:val="en-US"/>
        </w:rPr>
        <w:t xml:space="preserve">4 bits with </w:t>
      </w:r>
      <w:r w:rsidR="00AB038B">
        <w:rPr>
          <w:lang w:val="en-US"/>
        </w:rPr>
        <w:t xml:space="preserve">16 indices except </w:t>
      </w:r>
      <w:r w:rsidR="00AB038B">
        <w:t>S</w:t>
      </w:r>
      <w:r w:rsidR="00AB038B" w:rsidRPr="008E52EB">
        <w:t>tarting slot</w:t>
      </w:r>
      <w:r w:rsidR="00AB038B">
        <w:rPr>
          <w:lang w:val="en-US"/>
        </w:rPr>
        <w:t xml:space="preserve">, </w:t>
      </w:r>
      <w:r w:rsidR="00AB038B" w:rsidRPr="008E52EB">
        <w:t>Index for identifying starting PRB</w:t>
      </w:r>
      <w:r w:rsidR="00AB038B">
        <w:t xml:space="preserve">, and </w:t>
      </w:r>
      <w:r w:rsidR="00307435" w:rsidRPr="008E52EB">
        <w:t>Frequency resource of 2</w:t>
      </w:r>
      <w:r w:rsidR="00307435" w:rsidRPr="008E52EB">
        <w:rPr>
          <w:vertAlign w:val="superscript"/>
        </w:rPr>
        <w:t>nd</w:t>
      </w:r>
      <w:r w:rsidR="00307435" w:rsidRPr="008E52EB">
        <w:t xml:space="preserve"> hop if frequency Hopping is enabled</w:t>
      </w:r>
      <w:r w:rsidR="00307435">
        <w:t xml:space="preserve">. These </w:t>
      </w:r>
      <w:r w:rsidR="00957147">
        <w:t xml:space="preserve">three parameters now have uncertainty on value range or whether to support in this table. </w:t>
      </w:r>
      <w:r w:rsidR="00FE39D6">
        <w:t>However,</w:t>
      </w:r>
      <w:r w:rsidR="00D924B2">
        <w:t xml:space="preserve"> no matter how large</w:t>
      </w:r>
      <w:r w:rsidR="00FE39D6">
        <w:t xml:space="preserve"> the value range</w:t>
      </w:r>
      <w:r w:rsidR="00D924B2">
        <w:t xml:space="preserve"> is</w:t>
      </w:r>
      <w:r w:rsidR="00FE39D6">
        <w:t>, it is reasonable to configure a subset of the values such that the required bit width of DCI indication is sufficiently low.</w:t>
      </w:r>
    </w:p>
    <w:p w:rsidR="000B4058" w:rsidRDefault="00F7401E" w:rsidP="00797A69">
      <w:pPr>
        <w:jc w:val="both"/>
      </w:pPr>
      <w:r>
        <w:t>Ideally, every parameter could have</w:t>
      </w:r>
      <w:r w:rsidR="000B4058">
        <w:t xml:space="preserve"> a specific field in DCI</w:t>
      </w:r>
      <w:r>
        <w:t xml:space="preserve"> to achieve maximum flexibility. However, considering the L1 control overhead, </w:t>
      </w:r>
      <w:r w:rsidR="00C74848">
        <w:t xml:space="preserve">it is not realistic even RRC signalling can narrow down the value range for each of them. Therefore, some of the parameters can be jointly </w:t>
      </w:r>
      <w:r w:rsidR="003531F4">
        <w:t>en</w:t>
      </w:r>
      <w:r w:rsidR="00C74848">
        <w:t>coded or implicitly indicated, depending on the PUCCH format.</w:t>
      </w:r>
    </w:p>
    <w:p w:rsidR="00957147" w:rsidRDefault="00255CE8" w:rsidP="00797A69">
      <w:pPr>
        <w:jc w:val="both"/>
        <w:rPr>
          <w:lang w:val="en-US"/>
        </w:rPr>
      </w:pPr>
      <w:r>
        <w:t>T</w:t>
      </w:r>
      <w:r w:rsidR="00957147">
        <w:t xml:space="preserve">o save </w:t>
      </w:r>
      <w:r w:rsidR="008525D6">
        <w:t xml:space="preserve">control overhead, </w:t>
      </w:r>
      <w:r>
        <w:t>some</w:t>
      </w:r>
      <w:r w:rsidR="008525D6">
        <w:t xml:space="preserve"> bits </w:t>
      </w:r>
      <w:r>
        <w:t>are</w:t>
      </w:r>
      <w:r w:rsidR="008525D6">
        <w:t xml:space="preserve"> explicitly contained in the DCI and the rest bits are implicitly indicated via the PDCCH resource</w:t>
      </w:r>
      <w:r w:rsidR="007B07B8">
        <w:t>, which</w:t>
      </w:r>
      <w:r w:rsidR="00E363B4">
        <w:t xml:space="preserve"> for example could be PDCCH OFDM symbol index,</w:t>
      </w:r>
      <w:r w:rsidR="007B07B8">
        <w:t xml:space="preserve"> COREST or search space index and lowest CCE index. The reason of using CORSET or search space index is to distinguish the PUCCH resource for </w:t>
      </w:r>
      <w:r w:rsidR="009519E8">
        <w:t>different formats when multiple PUCCH formats are accommodated in one PUCCH resource set.</w:t>
      </w:r>
      <w:r w:rsidR="00E363B4">
        <w:t xml:space="preserve"> More detailed elaborations are presented in the follow sections.</w:t>
      </w:r>
    </w:p>
    <w:p w:rsidR="008F3307" w:rsidRPr="00E43264" w:rsidRDefault="00E363B4" w:rsidP="007B07B8">
      <w:pPr>
        <w:jc w:val="both"/>
        <w:rPr>
          <w:b/>
          <w:lang w:val="en-US"/>
        </w:rPr>
      </w:pPr>
      <w:r w:rsidRPr="00E43264">
        <w:rPr>
          <w:b/>
          <w:lang w:val="en-US"/>
        </w:rPr>
        <w:lastRenderedPageBreak/>
        <w:t>Proposal 2:</w:t>
      </w:r>
      <w:r w:rsidR="00C8528E" w:rsidRPr="00E43264">
        <w:rPr>
          <w:b/>
          <w:lang w:val="en-US"/>
        </w:rPr>
        <w:t xml:space="preserve"> UE identifies the PUCCH resource set by PUCCH format. PUCCH resource within the resource set is identified by explicit bits in DCI and implicit bits indicated by decoded PDCCH resource.</w:t>
      </w:r>
    </w:p>
    <w:p w:rsidR="00E363B4" w:rsidRPr="0047572E" w:rsidRDefault="00E363B4" w:rsidP="007B07B8">
      <w:pPr>
        <w:jc w:val="both"/>
        <w:rPr>
          <w:lang w:val="en-US"/>
        </w:rPr>
      </w:pPr>
    </w:p>
    <w:p w:rsidR="008F3307" w:rsidRPr="008F3307" w:rsidRDefault="001A6623" w:rsidP="001A6623">
      <w:pPr>
        <w:pStyle w:val="Heading1"/>
      </w:pPr>
      <w:r>
        <w:t xml:space="preserve">Resource allocation for PUCCH format </w:t>
      </w:r>
      <w:r w:rsidR="0033274C">
        <w:t>0 and format 2</w:t>
      </w:r>
    </w:p>
    <w:p w:rsidR="002A2AC5" w:rsidRDefault="002A2AC5" w:rsidP="002A2AC5">
      <w:pPr>
        <w:pStyle w:val="Heading2"/>
        <w:rPr>
          <w:lang w:val="en-US"/>
        </w:rPr>
      </w:pPr>
      <w:bookmarkStart w:id="12" w:name="_Ref492944001"/>
      <w:r>
        <w:rPr>
          <w:lang w:val="en-US"/>
        </w:rPr>
        <w:t>Resource allocation in the frequency domain</w:t>
      </w:r>
      <w:bookmarkEnd w:id="12"/>
    </w:p>
    <w:p w:rsidR="001C4509" w:rsidRDefault="00BF26D8" w:rsidP="00BF26D8">
      <w:pPr>
        <w:spacing w:after="200" w:line="276" w:lineRule="auto"/>
        <w:jc w:val="both"/>
      </w:pPr>
      <w:r>
        <w:t xml:space="preserve">Short PUCCH </w:t>
      </w:r>
      <w:r w:rsidR="000F4805">
        <w:t xml:space="preserve">PRB </w:t>
      </w:r>
      <w:r>
        <w:t xml:space="preserve">resource can be determined based on a </w:t>
      </w:r>
      <w:r w:rsidR="008514B4">
        <w:t>semi-statically configured</w:t>
      </w:r>
      <w:r>
        <w:t xml:space="preserve"> s</w:t>
      </w:r>
      <w:r w:rsidR="001C4509">
        <w:t xml:space="preserve">et of </w:t>
      </w:r>
      <w:r w:rsidR="008514B4">
        <w:t>sub-bands</w:t>
      </w:r>
      <w:r w:rsidR="001C4509">
        <w:t>, wherein each sub-band consists of [16] RBs, and dynamic indication on a selected sub-band, a starting PRB within the selected sub-band, and the number of allocated PRBs. For example, if 4 sub-bands are semi-statically configured, dynamic indication</w:t>
      </w:r>
      <w:r w:rsidR="00331F71">
        <w:t xml:space="preserve"> for PUCCH format 2</w:t>
      </w:r>
      <w:r w:rsidR="001C4509">
        <w:t xml:space="preserve"> requires 2 bits for sub-band selection, 4 bits for indication of the starting PRB, and 4 bits for indication of the number of allocated PRBs. </w:t>
      </w:r>
      <w:r w:rsidR="00331F71">
        <w:t xml:space="preserve">For PUCCH format 0, 6 bits are required for dynamic indication. </w:t>
      </w:r>
      <w:r w:rsidR="00070B61">
        <w:t>The semi-statically configured set of sub-bands can be a sub-band group, wherein the sub-band group consists of one or more sub-bands evenly distributed over a bandwidth part (BWP)</w:t>
      </w:r>
      <w:r w:rsidR="00331F71">
        <w:t xml:space="preserve"> and may frequency-hop over slots</w:t>
      </w:r>
      <w:r w:rsidR="00C41BA8">
        <w:t xml:space="preserve"> as shown in </w:t>
      </w:r>
      <w:r w:rsidR="00E649A8">
        <w:fldChar w:fldCharType="begin"/>
      </w:r>
      <w:r w:rsidR="00E649A8">
        <w:instrText xml:space="preserve"> REF _Ref498730069 \h </w:instrText>
      </w:r>
      <w:r w:rsidR="00E649A8">
        <w:fldChar w:fldCharType="separate"/>
      </w:r>
      <w:r w:rsidR="00E649A8" w:rsidRPr="00E62635">
        <w:t xml:space="preserve">Figure </w:t>
      </w:r>
      <w:r w:rsidR="00E649A8">
        <w:rPr>
          <w:noProof/>
        </w:rPr>
        <w:t>2</w:t>
      </w:r>
      <w:r w:rsidR="00E649A8">
        <w:fldChar w:fldCharType="end"/>
      </w:r>
      <w:r w:rsidR="00070B61">
        <w:t xml:space="preserve">. </w:t>
      </w:r>
      <w:r w:rsidR="001C4509">
        <w:t xml:space="preserve"> </w:t>
      </w:r>
    </w:p>
    <w:p w:rsidR="00703E7D" w:rsidRPr="00740336" w:rsidRDefault="00703E7D" w:rsidP="00BF26D8">
      <w:pPr>
        <w:pStyle w:val="ListParagraph"/>
        <w:ind w:left="0"/>
        <w:contextualSpacing w:val="0"/>
        <w:jc w:val="both"/>
        <w:rPr>
          <w:b/>
          <w:sz w:val="20"/>
          <w:szCs w:val="20"/>
        </w:rPr>
      </w:pPr>
      <w:r w:rsidRPr="00740336">
        <w:rPr>
          <w:b/>
          <w:sz w:val="20"/>
          <w:szCs w:val="20"/>
        </w:rPr>
        <w:t xml:space="preserve">Proposal </w:t>
      </w:r>
      <w:r w:rsidR="00863EF7">
        <w:rPr>
          <w:b/>
          <w:sz w:val="20"/>
          <w:szCs w:val="20"/>
        </w:rPr>
        <w:t>3</w:t>
      </w:r>
      <w:r w:rsidRPr="00740336">
        <w:rPr>
          <w:b/>
          <w:sz w:val="20"/>
          <w:szCs w:val="20"/>
        </w:rPr>
        <w:t>: Support sub-band group</w:t>
      </w:r>
      <w:r w:rsidR="0037030F" w:rsidRPr="00740336">
        <w:rPr>
          <w:b/>
          <w:sz w:val="20"/>
          <w:szCs w:val="20"/>
        </w:rPr>
        <w:t xml:space="preserve"> </w:t>
      </w:r>
      <w:r w:rsidR="00D072E8" w:rsidRPr="00740336">
        <w:rPr>
          <w:b/>
          <w:sz w:val="20"/>
          <w:szCs w:val="20"/>
        </w:rPr>
        <w:t>based semi-static PUCCH resource set configuration</w:t>
      </w:r>
      <w:r w:rsidRPr="00740336">
        <w:rPr>
          <w:b/>
          <w:sz w:val="20"/>
          <w:szCs w:val="20"/>
        </w:rPr>
        <w:t xml:space="preserve"> for short PUCCH.  </w:t>
      </w:r>
    </w:p>
    <w:p w:rsidR="00C41BA8" w:rsidRDefault="00FC3A11" w:rsidP="00C41BA8">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3pt;height:189.8pt">
            <v:imagedata r:id="rId8" o:title=""/>
          </v:shape>
        </w:pict>
      </w:r>
    </w:p>
    <w:p w:rsidR="00C41BA8" w:rsidRPr="00E62635" w:rsidRDefault="00C41BA8" w:rsidP="00C41BA8">
      <w:pPr>
        <w:pStyle w:val="Caption"/>
        <w:jc w:val="center"/>
      </w:pPr>
      <w:bookmarkStart w:id="13" w:name="_Ref498730069"/>
      <w:r w:rsidRPr="00E62635">
        <w:t xml:space="preserve">Figure </w:t>
      </w:r>
      <w:r w:rsidRPr="00E62635">
        <w:fldChar w:fldCharType="begin"/>
      </w:r>
      <w:r w:rsidRPr="00E62635">
        <w:instrText xml:space="preserve"> SEQ Figure \* ARABIC </w:instrText>
      </w:r>
      <w:r w:rsidRPr="00E62635">
        <w:fldChar w:fldCharType="separate"/>
      </w:r>
      <w:r w:rsidR="00E649A8">
        <w:rPr>
          <w:noProof/>
        </w:rPr>
        <w:t>2</w:t>
      </w:r>
      <w:r w:rsidRPr="00E62635">
        <w:fldChar w:fldCharType="end"/>
      </w:r>
      <w:bookmarkEnd w:id="13"/>
      <w:r>
        <w:t xml:space="preserve"> Example for frequency hopping of short PUCCH sub-band groups over slots</w:t>
      </w:r>
    </w:p>
    <w:p w:rsidR="00BF26D8" w:rsidRDefault="00BF26D8" w:rsidP="00740336">
      <w:pPr>
        <w:rPr>
          <w:u w:val="single"/>
        </w:rPr>
      </w:pPr>
    </w:p>
    <w:p w:rsidR="002A2AC5" w:rsidRDefault="002A2AC5" w:rsidP="002A2AC5">
      <w:pPr>
        <w:pStyle w:val="Heading2"/>
        <w:rPr>
          <w:lang w:val="en-US"/>
        </w:rPr>
      </w:pPr>
      <w:r>
        <w:rPr>
          <w:lang w:val="en-US"/>
        </w:rPr>
        <w:t>Resource allocation in the time domain</w:t>
      </w:r>
    </w:p>
    <w:p w:rsidR="002A2AC5" w:rsidRDefault="002A2AC5" w:rsidP="002A2AC5">
      <w:pPr>
        <w:spacing w:after="200" w:line="276" w:lineRule="auto"/>
        <w:jc w:val="both"/>
        <w:rPr>
          <w:rFonts w:eastAsia="MS Mincho"/>
        </w:rPr>
      </w:pPr>
      <w:r>
        <w:rPr>
          <w:rFonts w:eastAsia="MS Mincho"/>
        </w:rPr>
        <w:t xml:space="preserve">The symbol/slot in which the UE transmits HARQ/ACK using short PUCCH may depend on the DL search space configured for the UE. The set of OFDM symbols for DL control channel monitoring are typically located in the beginning of a slot/mini-slot. The control channel candidates can be mapped to CCEs/REGs in the set OFDM symbols as shown in </w:t>
      </w:r>
      <w:r>
        <w:rPr>
          <w:rFonts w:eastAsia="MS Mincho"/>
        </w:rPr>
        <w:fldChar w:fldCharType="begin"/>
      </w:r>
      <w:r>
        <w:rPr>
          <w:rFonts w:eastAsia="MS Mincho"/>
        </w:rPr>
        <w:instrText xml:space="preserve"> REF _Ref481855618 \h </w:instrText>
      </w:r>
      <w:r>
        <w:rPr>
          <w:rFonts w:eastAsia="MS Mincho"/>
        </w:rPr>
      </w:r>
      <w:r>
        <w:rPr>
          <w:rFonts w:eastAsia="MS Mincho"/>
        </w:rPr>
        <w:fldChar w:fldCharType="separate"/>
      </w:r>
      <w:r w:rsidR="00E649A8">
        <w:t xml:space="preserve">Figure </w:t>
      </w:r>
      <w:r w:rsidR="00E649A8">
        <w:rPr>
          <w:noProof/>
        </w:rPr>
        <w:t>3</w:t>
      </w:r>
      <w:r>
        <w:rPr>
          <w:rFonts w:eastAsia="MS Mincho"/>
        </w:rPr>
        <w:fldChar w:fldCharType="end"/>
      </w:r>
      <w:r>
        <w:rPr>
          <w:rFonts w:eastAsia="MS Mincho"/>
        </w:rPr>
        <w:t xml:space="preserve">. </w:t>
      </w:r>
    </w:p>
    <w:p w:rsidR="002A2AC5" w:rsidRDefault="002A2AC5" w:rsidP="002A2AC5">
      <w:pPr>
        <w:spacing w:after="200" w:line="276" w:lineRule="auto"/>
        <w:jc w:val="both"/>
        <w:rPr>
          <w:rFonts w:eastAsia="MS Mincho"/>
        </w:rPr>
      </w:pPr>
      <w:r>
        <w:rPr>
          <w:rFonts w:eastAsia="MS Mincho"/>
        </w:rPr>
        <w:t xml:space="preserve">As shown in the </w:t>
      </w:r>
      <w:r>
        <w:rPr>
          <w:rFonts w:eastAsia="MS Mincho"/>
        </w:rPr>
        <w:fldChar w:fldCharType="begin"/>
      </w:r>
      <w:r>
        <w:rPr>
          <w:rFonts w:eastAsia="MS Mincho"/>
        </w:rPr>
        <w:instrText xml:space="preserve"> REF _Ref481855618 \h </w:instrText>
      </w:r>
      <w:r>
        <w:rPr>
          <w:rFonts w:eastAsia="MS Mincho"/>
        </w:rPr>
      </w:r>
      <w:r>
        <w:rPr>
          <w:rFonts w:eastAsia="MS Mincho"/>
        </w:rPr>
        <w:fldChar w:fldCharType="separate"/>
      </w:r>
      <w:r w:rsidR="00E649A8">
        <w:t xml:space="preserve">Figure </w:t>
      </w:r>
      <w:r w:rsidR="00E649A8">
        <w:rPr>
          <w:noProof/>
        </w:rPr>
        <w:t>3</w:t>
      </w:r>
      <w:r>
        <w:rPr>
          <w:rFonts w:eastAsia="MS Mincho"/>
        </w:rPr>
        <w:fldChar w:fldCharType="end"/>
      </w:r>
      <w:r>
        <w:rPr>
          <w:rFonts w:eastAsia="MS Mincho"/>
        </w:rPr>
        <w:t xml:space="preserve">, if the UE determines its DL assignment by decoding candidate c1 or c2 (i.e., those present in OFDM symbol s1) of slot x, it transmits corresponding HARQ-ACK in OFDM symbol s13 of slot x; if the UE determines its DL assignment by decoding a candidate (e.g. c3, or c5) in a later symbol (e.g. symbol s2 or s3) it transmits corresponding HARQ-ACK in OFDM symbol s14 of slot x.. For cases where the UE time budget does not allow same slot transmission of HARQ-ACK, the UE may transmit HARQ-ACK in next slot for PDSCH corresponding to control channel candidates decoded in later OFDM symbols. For examples, if the UE determines its DL assignment by decoding candidate c1 or c2 or c3 or c4 (i.e., those present in OFDM symbol s1 or s2), it transmits corresponding HARQ-ACK in OFDM symbol s14 of slot x; if the UE determines its DL assignment by decoding candidate c5 or c6 (i.e., those present in OFDM symbol s3), it transmits corresponding HARQ-ACK in OFDM symbol s14 of slot x+1. </w:t>
      </w:r>
    </w:p>
    <w:p w:rsidR="002A2AC5" w:rsidRDefault="00FC3A11" w:rsidP="002A2AC5">
      <w:pPr>
        <w:pStyle w:val="Caption"/>
        <w:keepNext/>
        <w:jc w:val="center"/>
      </w:pPr>
      <w:r>
        <w:lastRenderedPageBreak/>
        <w:pict>
          <v:shape id="_x0000_i1026" type="#_x0000_t75" style="width:240.15pt;height:186.85pt">
            <v:imagedata r:id="rId9" o:title=""/>
          </v:shape>
        </w:pict>
      </w:r>
    </w:p>
    <w:p w:rsidR="002A2AC5" w:rsidRPr="00E62635" w:rsidRDefault="002A2AC5" w:rsidP="002A2AC5">
      <w:pPr>
        <w:pStyle w:val="Caption"/>
        <w:jc w:val="center"/>
      </w:pPr>
      <w:bookmarkStart w:id="14" w:name="_Ref481855618"/>
      <w:r>
        <w:t xml:space="preserve">Figure </w:t>
      </w:r>
      <w:r w:rsidR="006652F2">
        <w:fldChar w:fldCharType="begin"/>
      </w:r>
      <w:r w:rsidR="006652F2">
        <w:instrText xml:space="preserve"> SEQ Figure \* ARABIC </w:instrText>
      </w:r>
      <w:r w:rsidR="006652F2">
        <w:fldChar w:fldCharType="separate"/>
      </w:r>
      <w:r w:rsidR="00E649A8">
        <w:rPr>
          <w:noProof/>
        </w:rPr>
        <w:t>3</w:t>
      </w:r>
      <w:r w:rsidR="006652F2">
        <w:rPr>
          <w:noProof/>
        </w:rPr>
        <w:fldChar w:fldCharType="end"/>
      </w:r>
      <w:bookmarkEnd w:id="14"/>
      <w:r>
        <w:t xml:space="preserve"> Example of UL HARQ-ACK transmission symbol determination based on OFDM symbol of DL control channel candidate.</w:t>
      </w:r>
    </w:p>
    <w:p w:rsidR="002A2AC5" w:rsidRPr="0039336C" w:rsidRDefault="002A2AC5" w:rsidP="002A2AC5">
      <w:pPr>
        <w:spacing w:after="200" w:line="276" w:lineRule="auto"/>
        <w:jc w:val="both"/>
        <w:rPr>
          <w:rFonts w:eastAsia="MS Mincho"/>
        </w:rPr>
      </w:pPr>
      <w:r>
        <w:rPr>
          <w:rFonts w:eastAsia="MS Mincho"/>
        </w:rPr>
        <w:t>Such an approach</w:t>
      </w:r>
      <w:r w:rsidRPr="0039336C">
        <w:rPr>
          <w:rFonts w:eastAsia="MS Mincho"/>
        </w:rPr>
        <w:t xml:space="preserve"> </w:t>
      </w:r>
      <w:r>
        <w:rPr>
          <w:rFonts w:eastAsia="MS Mincho"/>
        </w:rPr>
        <w:t>is</w:t>
      </w:r>
      <w:r w:rsidRPr="0039336C">
        <w:rPr>
          <w:rFonts w:eastAsia="MS Mincho"/>
        </w:rPr>
        <w:t xml:space="preserve"> useful </w:t>
      </w:r>
      <w:r>
        <w:rPr>
          <w:rFonts w:eastAsia="MS Mincho"/>
        </w:rPr>
        <w:t xml:space="preserve">for </w:t>
      </w:r>
      <w:r w:rsidRPr="0039336C">
        <w:rPr>
          <w:rFonts w:eastAsia="MS Mincho"/>
        </w:rPr>
        <w:t>reducing UE complexity by giving the UE enough processing time to decode data and send HARQ-ACK based on when the UE finishes its co</w:t>
      </w:r>
      <w:r>
        <w:rPr>
          <w:rFonts w:eastAsia="MS Mincho"/>
        </w:rPr>
        <w:t>ntrol channel decoding, i.e., if</w:t>
      </w:r>
      <w:r w:rsidRPr="0039336C">
        <w:rPr>
          <w:rFonts w:eastAsia="MS Mincho"/>
        </w:rPr>
        <w:t xml:space="preserve"> the control channel candidate is decoded early because it is sent in an earlier DL OFDM symbol, corresponding HARQ-ACK can be sent in an earlier UL OFDM symbol, and if the control channel candidate is decoded later because it is sent in an later DL OFDM symbol, corresponding HARQ-ACK can be sent in an later UL OFDM symbol without forcing the UE to implement a tighter HARQ processing time-line based on the last possible DL OFDM symbol for control channel decoding and the first possible UL OFDM symbol/slot for corresponding HARQ-ACK transmission.</w:t>
      </w:r>
    </w:p>
    <w:p w:rsidR="00ED4F93" w:rsidRPr="00740336" w:rsidRDefault="002A2AC5" w:rsidP="002A2AC5">
      <w:pPr>
        <w:jc w:val="both"/>
        <w:rPr>
          <w:rFonts w:eastAsia="MS Mincho"/>
          <w:b/>
        </w:rPr>
      </w:pPr>
      <w:r w:rsidRPr="00740336">
        <w:rPr>
          <w:b/>
        </w:rPr>
        <w:t xml:space="preserve">Proposal </w:t>
      </w:r>
      <w:r w:rsidR="00AC5211">
        <w:rPr>
          <w:b/>
        </w:rPr>
        <w:t>4</w:t>
      </w:r>
      <w:r w:rsidRPr="00740336">
        <w:rPr>
          <w:b/>
        </w:rPr>
        <w:t xml:space="preserve">: </w:t>
      </w:r>
      <w:r w:rsidRPr="00740336">
        <w:rPr>
          <w:rFonts w:eastAsia="MS Mincho"/>
          <w:b/>
        </w:rPr>
        <w:t>UL symbol(s)/slot in which UE sends HARQ-ACK on short PUCCH corresponding to decoded DL data can be dependent on the DL OFDM symbol in which the corresponding control</w:t>
      </w:r>
      <w:r w:rsidR="00D50FD5" w:rsidRPr="00740336">
        <w:rPr>
          <w:rFonts w:eastAsia="MS Mincho"/>
          <w:b/>
        </w:rPr>
        <w:t xml:space="preserve"> channel candidate is decoded, </w:t>
      </w:r>
      <w:r w:rsidRPr="00740336">
        <w:rPr>
          <w:rFonts w:eastAsia="MS Mincho"/>
          <w:b/>
        </w:rPr>
        <w:t>in order to provide the UE enough processing time to decode data and send HARQ-ACK.</w:t>
      </w:r>
    </w:p>
    <w:p w:rsidR="002D3D0A" w:rsidRDefault="002D3D0A" w:rsidP="002D3D0A">
      <w:pPr>
        <w:pStyle w:val="Heading1"/>
      </w:pPr>
      <w:r>
        <w:t>Resource allocation for PUCCH format 1, format 3, and format 4</w:t>
      </w:r>
    </w:p>
    <w:p w:rsidR="002D1EED" w:rsidRDefault="002D1EED" w:rsidP="002D1EED">
      <w:pPr>
        <w:pStyle w:val="Heading2"/>
      </w:pPr>
      <w:r>
        <w:t>DCI indication bit width calculation</w:t>
      </w:r>
    </w:p>
    <w:p w:rsidR="00380572" w:rsidRPr="00D20601" w:rsidRDefault="00C47FE3" w:rsidP="000231E2">
      <w:pPr>
        <w:jc w:val="both"/>
      </w:pPr>
      <w:r>
        <w:t xml:space="preserve">Different from short PUCCH, long PUCCH resource allocation also needs to consider the changeable length from 4 to 14, which adds more control overhead. </w:t>
      </w:r>
      <w:r w:rsidR="00F300AB">
        <w:t>To achieve</w:t>
      </w:r>
      <w:r w:rsidR="00E4679F">
        <w:t xml:space="preserve"> trade-off between</w:t>
      </w:r>
      <w:r w:rsidR="00F300AB">
        <w:t xml:space="preserve"> flexibility and control overhead, for some parameters, RRC configures a set of the values and DCI selects one among them. </w:t>
      </w:r>
      <w:r>
        <w:t xml:space="preserve">To estimate the </w:t>
      </w:r>
      <w:r w:rsidR="00F300AB">
        <w:t xml:space="preserve">overall </w:t>
      </w:r>
      <w:r>
        <w:t>needed bit width</w:t>
      </w:r>
      <w:r w:rsidR="00380572">
        <w:t xml:space="preserve"> in L1 indication</w:t>
      </w:r>
      <w:r w:rsidR="000231E2">
        <w:t xml:space="preserve"> for long PUCCH</w:t>
      </w:r>
      <w:r w:rsidR="00380572">
        <w:t xml:space="preserve">, </w:t>
      </w:r>
      <w:r w:rsidR="00D20601">
        <w:rPr>
          <w:highlight w:val="yellow"/>
        </w:rPr>
        <w:fldChar w:fldCharType="begin"/>
      </w:r>
      <w:r w:rsidR="00D20601">
        <w:instrText xml:space="preserve"> REF _Ref498727361 \h </w:instrText>
      </w:r>
      <w:r w:rsidR="00D20601">
        <w:rPr>
          <w:highlight w:val="yellow"/>
        </w:rPr>
      </w:r>
      <w:r w:rsidR="00D20601">
        <w:rPr>
          <w:highlight w:val="yellow"/>
        </w:rPr>
        <w:fldChar w:fldCharType="separate"/>
      </w:r>
      <w:r w:rsidR="00E649A8">
        <w:t xml:space="preserve">Table </w:t>
      </w:r>
      <w:r w:rsidR="00E649A8">
        <w:rPr>
          <w:noProof/>
        </w:rPr>
        <w:t>1</w:t>
      </w:r>
      <w:r w:rsidR="00D20601">
        <w:rPr>
          <w:highlight w:val="yellow"/>
        </w:rPr>
        <w:fldChar w:fldCharType="end"/>
      </w:r>
      <w:r w:rsidR="000231E2">
        <w:t xml:space="preserve"> </w:t>
      </w:r>
      <w:r w:rsidR="00F300AB">
        <w:t>gives bit width estimation</w:t>
      </w:r>
      <w:r w:rsidR="00C137A2">
        <w:t xml:space="preserve"> examples</w:t>
      </w:r>
      <w:r w:rsidR="00F300AB">
        <w:t xml:space="preserve"> for some</w:t>
      </w:r>
      <w:r w:rsidR="000231E2">
        <w:t xml:space="preserve"> </w:t>
      </w:r>
      <w:r w:rsidR="00F300AB">
        <w:t>parameters</w:t>
      </w:r>
      <w:r>
        <w:t xml:space="preserve"> i</w:t>
      </w:r>
      <w:r w:rsidR="00380572">
        <w:t>n the RRC table for eac</w:t>
      </w:r>
      <w:r w:rsidR="00C76BAE">
        <w:t xml:space="preserve">h format, which refers to Table </w:t>
      </w:r>
      <w:r w:rsidR="00380572">
        <w:t>1</w:t>
      </w:r>
      <w:r w:rsidR="00C76BAE">
        <w:t xml:space="preserve"> of the agreement</w:t>
      </w:r>
      <w:r w:rsidR="00D119D2">
        <w:t xml:space="preserve"> </w:t>
      </w:r>
      <w:r w:rsidR="00D119D2">
        <w:fldChar w:fldCharType="begin"/>
      </w:r>
      <w:r w:rsidR="00D119D2">
        <w:instrText xml:space="preserve"> REF _Ref498727649 \r \h </w:instrText>
      </w:r>
      <w:r w:rsidR="00D119D2">
        <w:fldChar w:fldCharType="separate"/>
      </w:r>
      <w:r w:rsidR="00E649A8">
        <w:t>[1]</w:t>
      </w:r>
      <w:r w:rsidR="00D119D2">
        <w:fldChar w:fldCharType="end"/>
      </w:r>
      <w:r w:rsidR="00380572">
        <w:t>.</w:t>
      </w:r>
    </w:p>
    <w:p w:rsidR="00D20601" w:rsidRDefault="00D20601" w:rsidP="00D20601">
      <w:pPr>
        <w:pStyle w:val="Caption"/>
        <w:keepNext/>
      </w:pPr>
      <w:bookmarkStart w:id="15" w:name="_Ref498727361"/>
      <w:r>
        <w:t xml:space="preserve">Table </w:t>
      </w:r>
      <w:r>
        <w:fldChar w:fldCharType="begin"/>
      </w:r>
      <w:r>
        <w:instrText xml:space="preserve"> SEQ Table \* ARABIC </w:instrText>
      </w:r>
      <w:r>
        <w:fldChar w:fldCharType="separate"/>
      </w:r>
      <w:r w:rsidR="00E649A8">
        <w:rPr>
          <w:noProof/>
        </w:rPr>
        <w:t>1</w:t>
      </w:r>
      <w:r>
        <w:fldChar w:fldCharType="end"/>
      </w:r>
      <w:bookmarkEnd w:id="15"/>
      <w:r>
        <w:t xml:space="preserve"> </w:t>
      </w:r>
      <w:r w:rsidRPr="00322393">
        <w:t>L1 indication bit width analysis of resource allocation for PUCCH format 1, format 3 and format 4</w:t>
      </w:r>
    </w:p>
    <w:tbl>
      <w:tblPr>
        <w:tblStyle w:val="TableGrid"/>
        <w:tblW w:w="0" w:type="auto"/>
        <w:jc w:val="center"/>
        <w:tblLayout w:type="fixed"/>
        <w:tblLook w:val="04A0" w:firstRow="1" w:lastRow="0" w:firstColumn="1" w:lastColumn="0" w:noHBand="0" w:noVBand="1"/>
      </w:tblPr>
      <w:tblGrid>
        <w:gridCol w:w="918"/>
        <w:gridCol w:w="720"/>
        <w:gridCol w:w="630"/>
        <w:gridCol w:w="817"/>
        <w:gridCol w:w="983"/>
        <w:gridCol w:w="810"/>
        <w:gridCol w:w="900"/>
        <w:gridCol w:w="1080"/>
        <w:gridCol w:w="723"/>
        <w:gridCol w:w="785"/>
        <w:gridCol w:w="675"/>
        <w:gridCol w:w="816"/>
      </w:tblGrid>
      <w:tr w:rsidR="00322393" w:rsidTr="00015754">
        <w:trPr>
          <w:jc w:val="center"/>
        </w:trPr>
        <w:tc>
          <w:tcPr>
            <w:tcW w:w="1638" w:type="dxa"/>
            <w:gridSpan w:val="2"/>
          </w:tcPr>
          <w:p w:rsidR="00322393" w:rsidRPr="00322393" w:rsidRDefault="00322393" w:rsidP="002D3D0A">
            <w:pPr>
              <w:rPr>
                <w:sz w:val="16"/>
                <w:szCs w:val="16"/>
              </w:rPr>
            </w:pPr>
            <w:r w:rsidRPr="00322393">
              <w:rPr>
                <w:sz w:val="16"/>
                <w:szCs w:val="16"/>
              </w:rPr>
              <w:t>Parameters</w:t>
            </w:r>
          </w:p>
        </w:tc>
        <w:tc>
          <w:tcPr>
            <w:tcW w:w="630" w:type="dxa"/>
          </w:tcPr>
          <w:p w:rsidR="00322393" w:rsidRPr="00322393" w:rsidRDefault="00322393" w:rsidP="002D3D0A">
            <w:pPr>
              <w:rPr>
                <w:sz w:val="16"/>
                <w:szCs w:val="16"/>
              </w:rPr>
            </w:pPr>
            <w:r w:rsidRPr="00322393">
              <w:rPr>
                <w:sz w:val="16"/>
                <w:szCs w:val="16"/>
              </w:rPr>
              <w:t>Starting symbol</w:t>
            </w:r>
          </w:p>
        </w:tc>
        <w:tc>
          <w:tcPr>
            <w:tcW w:w="817" w:type="dxa"/>
          </w:tcPr>
          <w:p w:rsidR="00322393" w:rsidRPr="00322393" w:rsidRDefault="00322393" w:rsidP="002D3D0A">
            <w:pPr>
              <w:rPr>
                <w:sz w:val="16"/>
                <w:szCs w:val="16"/>
              </w:rPr>
            </w:pPr>
            <w:r w:rsidRPr="00322393">
              <w:rPr>
                <w:sz w:val="16"/>
                <w:szCs w:val="16"/>
              </w:rPr>
              <w:t>Number of symbols in a slot</w:t>
            </w:r>
          </w:p>
        </w:tc>
        <w:tc>
          <w:tcPr>
            <w:tcW w:w="983" w:type="dxa"/>
          </w:tcPr>
          <w:p w:rsidR="00322393" w:rsidRPr="00322393" w:rsidRDefault="00322393" w:rsidP="002D3D0A">
            <w:pPr>
              <w:rPr>
                <w:sz w:val="16"/>
                <w:szCs w:val="16"/>
              </w:rPr>
            </w:pPr>
            <w:r w:rsidRPr="00322393">
              <w:rPr>
                <w:sz w:val="16"/>
                <w:szCs w:val="16"/>
              </w:rPr>
              <w:t>Index for identifying starting PRB</w:t>
            </w:r>
          </w:p>
        </w:tc>
        <w:tc>
          <w:tcPr>
            <w:tcW w:w="810" w:type="dxa"/>
          </w:tcPr>
          <w:p w:rsidR="00322393" w:rsidRPr="00322393" w:rsidRDefault="00322393" w:rsidP="002D3D0A">
            <w:pPr>
              <w:rPr>
                <w:sz w:val="16"/>
                <w:szCs w:val="16"/>
              </w:rPr>
            </w:pPr>
            <w:r w:rsidRPr="00322393">
              <w:rPr>
                <w:sz w:val="16"/>
                <w:szCs w:val="16"/>
              </w:rPr>
              <w:t>Number of PRBs</w:t>
            </w:r>
          </w:p>
          <w:p w:rsidR="00322393" w:rsidRPr="00322393" w:rsidRDefault="00322393" w:rsidP="00E4679F">
            <w:pPr>
              <w:rPr>
                <w:sz w:val="16"/>
                <w:szCs w:val="16"/>
              </w:rPr>
            </w:pPr>
          </w:p>
        </w:tc>
        <w:tc>
          <w:tcPr>
            <w:tcW w:w="900" w:type="dxa"/>
          </w:tcPr>
          <w:p w:rsidR="00322393" w:rsidRPr="00322393" w:rsidRDefault="00322393" w:rsidP="002D3D0A">
            <w:pPr>
              <w:rPr>
                <w:sz w:val="16"/>
                <w:szCs w:val="16"/>
              </w:rPr>
            </w:pPr>
            <w:r w:rsidRPr="00322393">
              <w:rPr>
                <w:sz w:val="16"/>
                <w:szCs w:val="16"/>
              </w:rPr>
              <w:t>Enabling a frequency hopping</w:t>
            </w:r>
          </w:p>
        </w:tc>
        <w:tc>
          <w:tcPr>
            <w:tcW w:w="1080" w:type="dxa"/>
          </w:tcPr>
          <w:p w:rsidR="00322393" w:rsidRPr="00322393" w:rsidRDefault="00322393" w:rsidP="002D3D0A">
            <w:pPr>
              <w:rPr>
                <w:sz w:val="16"/>
                <w:szCs w:val="16"/>
              </w:rPr>
            </w:pPr>
            <w:r w:rsidRPr="00322393">
              <w:rPr>
                <w:sz w:val="16"/>
                <w:szCs w:val="16"/>
              </w:rPr>
              <w:t>Index of initial cyclic shift</w:t>
            </w:r>
          </w:p>
        </w:tc>
        <w:tc>
          <w:tcPr>
            <w:tcW w:w="723" w:type="dxa"/>
          </w:tcPr>
          <w:p w:rsidR="00322393" w:rsidRPr="00322393" w:rsidRDefault="00322393" w:rsidP="002D3D0A">
            <w:pPr>
              <w:rPr>
                <w:sz w:val="16"/>
                <w:szCs w:val="16"/>
              </w:rPr>
            </w:pPr>
            <w:r w:rsidRPr="00322393">
              <w:rPr>
                <w:sz w:val="16"/>
                <w:szCs w:val="16"/>
              </w:rPr>
              <w:t>Index of time-domain OCC</w:t>
            </w:r>
          </w:p>
        </w:tc>
        <w:tc>
          <w:tcPr>
            <w:tcW w:w="785" w:type="dxa"/>
          </w:tcPr>
          <w:p w:rsidR="00322393" w:rsidRPr="00322393" w:rsidRDefault="00322393" w:rsidP="002D3D0A">
            <w:pPr>
              <w:rPr>
                <w:sz w:val="16"/>
                <w:szCs w:val="16"/>
              </w:rPr>
            </w:pPr>
            <w:r w:rsidRPr="00322393">
              <w:rPr>
                <w:sz w:val="16"/>
                <w:szCs w:val="16"/>
              </w:rPr>
              <w:t>Length of Pre-DFT OCC</w:t>
            </w:r>
          </w:p>
        </w:tc>
        <w:tc>
          <w:tcPr>
            <w:tcW w:w="675" w:type="dxa"/>
          </w:tcPr>
          <w:p w:rsidR="00322393" w:rsidRPr="00322393" w:rsidRDefault="00322393" w:rsidP="002D3D0A">
            <w:pPr>
              <w:rPr>
                <w:sz w:val="16"/>
                <w:szCs w:val="16"/>
              </w:rPr>
            </w:pPr>
            <w:r w:rsidRPr="00322393">
              <w:rPr>
                <w:sz w:val="16"/>
                <w:szCs w:val="16"/>
              </w:rPr>
              <w:t>Index of Pre-DFT OCC</w:t>
            </w:r>
          </w:p>
        </w:tc>
        <w:tc>
          <w:tcPr>
            <w:tcW w:w="816" w:type="dxa"/>
          </w:tcPr>
          <w:p w:rsidR="00322393" w:rsidRPr="00322393" w:rsidRDefault="00322393" w:rsidP="002D3D0A">
            <w:pPr>
              <w:rPr>
                <w:sz w:val="16"/>
                <w:szCs w:val="16"/>
              </w:rPr>
            </w:pPr>
            <w:r w:rsidRPr="00322393">
              <w:rPr>
                <w:sz w:val="16"/>
                <w:szCs w:val="16"/>
              </w:rPr>
              <w:t xml:space="preserve">Overall </w:t>
            </w:r>
            <w:r>
              <w:rPr>
                <w:sz w:val="16"/>
                <w:szCs w:val="16"/>
              </w:rPr>
              <w:t xml:space="preserve">L1 </w:t>
            </w:r>
            <w:r w:rsidRPr="00322393">
              <w:rPr>
                <w:sz w:val="16"/>
                <w:szCs w:val="16"/>
              </w:rPr>
              <w:t>bit width</w:t>
            </w:r>
          </w:p>
        </w:tc>
      </w:tr>
      <w:tr w:rsidR="008A19F7" w:rsidTr="00015754">
        <w:trPr>
          <w:jc w:val="center"/>
        </w:trPr>
        <w:tc>
          <w:tcPr>
            <w:tcW w:w="918" w:type="dxa"/>
            <w:vMerge w:val="restart"/>
          </w:tcPr>
          <w:p w:rsidR="008A19F7" w:rsidRPr="00322393" w:rsidRDefault="008A19F7" w:rsidP="002D3D0A">
            <w:pPr>
              <w:rPr>
                <w:sz w:val="16"/>
                <w:szCs w:val="16"/>
              </w:rPr>
            </w:pPr>
            <w:r w:rsidRPr="00322393">
              <w:rPr>
                <w:sz w:val="16"/>
                <w:szCs w:val="16"/>
              </w:rPr>
              <w:t>PUCCH format 1</w:t>
            </w:r>
          </w:p>
        </w:tc>
        <w:tc>
          <w:tcPr>
            <w:tcW w:w="720" w:type="dxa"/>
          </w:tcPr>
          <w:p w:rsidR="008A19F7" w:rsidRPr="00322393" w:rsidRDefault="008A19F7" w:rsidP="002D3D0A">
            <w:pPr>
              <w:rPr>
                <w:sz w:val="16"/>
                <w:szCs w:val="16"/>
              </w:rPr>
            </w:pPr>
            <w:r>
              <w:rPr>
                <w:sz w:val="16"/>
                <w:szCs w:val="16"/>
              </w:rPr>
              <w:t>Value range</w:t>
            </w:r>
          </w:p>
        </w:tc>
        <w:tc>
          <w:tcPr>
            <w:tcW w:w="630" w:type="dxa"/>
          </w:tcPr>
          <w:p w:rsidR="008A19F7" w:rsidRPr="00322393" w:rsidRDefault="008A19F7" w:rsidP="002D3D0A">
            <w:pPr>
              <w:rPr>
                <w:sz w:val="16"/>
                <w:szCs w:val="16"/>
              </w:rPr>
            </w:pPr>
            <w:r w:rsidRPr="00322393">
              <w:rPr>
                <w:sz w:val="16"/>
                <w:szCs w:val="16"/>
              </w:rPr>
              <w:t>0-10</w:t>
            </w:r>
          </w:p>
        </w:tc>
        <w:tc>
          <w:tcPr>
            <w:tcW w:w="817" w:type="dxa"/>
          </w:tcPr>
          <w:p w:rsidR="008A19F7" w:rsidRPr="00322393" w:rsidRDefault="008A19F7" w:rsidP="002D3D0A">
            <w:pPr>
              <w:rPr>
                <w:sz w:val="16"/>
                <w:szCs w:val="16"/>
              </w:rPr>
            </w:pPr>
            <w:r>
              <w:rPr>
                <w:sz w:val="16"/>
                <w:szCs w:val="16"/>
              </w:rPr>
              <w:t>4-14</w:t>
            </w:r>
          </w:p>
        </w:tc>
        <w:tc>
          <w:tcPr>
            <w:tcW w:w="983" w:type="dxa"/>
          </w:tcPr>
          <w:p w:rsidR="008A19F7" w:rsidRPr="00322393" w:rsidRDefault="008A19F7" w:rsidP="002D3D0A">
            <w:pPr>
              <w:rPr>
                <w:sz w:val="16"/>
                <w:szCs w:val="16"/>
              </w:rPr>
            </w:pPr>
            <w:r w:rsidRPr="00976B83">
              <w:rPr>
                <w:sz w:val="16"/>
                <w:szCs w:val="16"/>
              </w:rPr>
              <w:t>0 - [274]</w:t>
            </w:r>
          </w:p>
        </w:tc>
        <w:tc>
          <w:tcPr>
            <w:tcW w:w="810" w:type="dxa"/>
          </w:tcPr>
          <w:p w:rsidR="008A19F7" w:rsidRPr="00322393" w:rsidRDefault="008A19F7" w:rsidP="00976B83">
            <w:pPr>
              <w:rPr>
                <w:sz w:val="16"/>
                <w:szCs w:val="16"/>
              </w:rPr>
            </w:pPr>
            <w:r w:rsidRPr="00976B83">
              <w:rPr>
                <w:sz w:val="16"/>
                <w:szCs w:val="16"/>
              </w:rPr>
              <w:t>N.A.(Default is 1)</w:t>
            </w:r>
          </w:p>
        </w:tc>
        <w:tc>
          <w:tcPr>
            <w:tcW w:w="900" w:type="dxa"/>
          </w:tcPr>
          <w:p w:rsidR="008A19F7" w:rsidRPr="00322393" w:rsidRDefault="008A19F7" w:rsidP="002D3D0A">
            <w:pPr>
              <w:rPr>
                <w:sz w:val="16"/>
                <w:szCs w:val="16"/>
              </w:rPr>
            </w:pPr>
            <w:r w:rsidRPr="00015754">
              <w:rPr>
                <w:sz w:val="16"/>
                <w:szCs w:val="16"/>
              </w:rPr>
              <w:t>On/Off</w:t>
            </w:r>
          </w:p>
        </w:tc>
        <w:tc>
          <w:tcPr>
            <w:tcW w:w="1080" w:type="dxa"/>
          </w:tcPr>
          <w:p w:rsidR="008A19F7" w:rsidRPr="00322393" w:rsidRDefault="008A19F7" w:rsidP="002D3D0A">
            <w:pPr>
              <w:rPr>
                <w:sz w:val="16"/>
                <w:szCs w:val="16"/>
              </w:rPr>
            </w:pPr>
            <w:r>
              <w:rPr>
                <w:sz w:val="16"/>
                <w:szCs w:val="16"/>
              </w:rPr>
              <w:t>0-11</w:t>
            </w:r>
          </w:p>
        </w:tc>
        <w:tc>
          <w:tcPr>
            <w:tcW w:w="723" w:type="dxa"/>
          </w:tcPr>
          <w:p w:rsidR="008A19F7" w:rsidRPr="00322393" w:rsidRDefault="008A19F7" w:rsidP="002D3D0A">
            <w:pPr>
              <w:rPr>
                <w:sz w:val="16"/>
                <w:szCs w:val="16"/>
              </w:rPr>
            </w:pPr>
            <w:r>
              <w:rPr>
                <w:sz w:val="16"/>
                <w:szCs w:val="16"/>
              </w:rPr>
              <w:t>0-6</w:t>
            </w:r>
          </w:p>
        </w:tc>
        <w:tc>
          <w:tcPr>
            <w:tcW w:w="785" w:type="dxa"/>
          </w:tcPr>
          <w:p w:rsidR="008A19F7" w:rsidRPr="00322393" w:rsidRDefault="008A19F7" w:rsidP="002D3D0A">
            <w:pPr>
              <w:rPr>
                <w:sz w:val="16"/>
                <w:szCs w:val="16"/>
              </w:rPr>
            </w:pPr>
            <w:r>
              <w:rPr>
                <w:sz w:val="16"/>
                <w:szCs w:val="16"/>
              </w:rPr>
              <w:t>N.A.</w:t>
            </w:r>
          </w:p>
        </w:tc>
        <w:tc>
          <w:tcPr>
            <w:tcW w:w="675" w:type="dxa"/>
          </w:tcPr>
          <w:p w:rsidR="008A19F7" w:rsidRPr="00322393" w:rsidRDefault="008A19F7" w:rsidP="002D3D0A">
            <w:pPr>
              <w:rPr>
                <w:sz w:val="16"/>
                <w:szCs w:val="16"/>
              </w:rPr>
            </w:pPr>
            <w:r>
              <w:rPr>
                <w:sz w:val="16"/>
                <w:szCs w:val="16"/>
              </w:rPr>
              <w:t>N.A</w:t>
            </w:r>
          </w:p>
        </w:tc>
        <w:tc>
          <w:tcPr>
            <w:tcW w:w="816" w:type="dxa"/>
            <w:vMerge w:val="restart"/>
          </w:tcPr>
          <w:p w:rsidR="008A19F7" w:rsidRPr="00322393" w:rsidRDefault="008E722E" w:rsidP="002D3D0A">
            <w:pPr>
              <w:rPr>
                <w:sz w:val="16"/>
                <w:szCs w:val="16"/>
              </w:rPr>
            </w:pPr>
            <w:r>
              <w:rPr>
                <w:sz w:val="16"/>
                <w:szCs w:val="16"/>
              </w:rPr>
              <w:t>12</w:t>
            </w:r>
          </w:p>
        </w:tc>
      </w:tr>
      <w:tr w:rsidR="008A19F7" w:rsidTr="00015754">
        <w:trPr>
          <w:jc w:val="center"/>
        </w:trPr>
        <w:tc>
          <w:tcPr>
            <w:tcW w:w="918" w:type="dxa"/>
            <w:vMerge/>
          </w:tcPr>
          <w:p w:rsidR="008A19F7" w:rsidRPr="00322393" w:rsidRDefault="008A19F7" w:rsidP="002D3D0A">
            <w:pPr>
              <w:rPr>
                <w:sz w:val="16"/>
                <w:szCs w:val="16"/>
              </w:rPr>
            </w:pPr>
          </w:p>
        </w:tc>
        <w:tc>
          <w:tcPr>
            <w:tcW w:w="720" w:type="dxa"/>
          </w:tcPr>
          <w:p w:rsidR="008A19F7" w:rsidRPr="00322393" w:rsidRDefault="008A19F7" w:rsidP="002D3D0A">
            <w:pPr>
              <w:rPr>
                <w:sz w:val="16"/>
                <w:szCs w:val="16"/>
              </w:rPr>
            </w:pPr>
            <w:r>
              <w:rPr>
                <w:sz w:val="16"/>
                <w:szCs w:val="16"/>
              </w:rPr>
              <w:t xml:space="preserve">L1 bit# </w:t>
            </w:r>
          </w:p>
        </w:tc>
        <w:tc>
          <w:tcPr>
            <w:tcW w:w="630" w:type="dxa"/>
          </w:tcPr>
          <w:p w:rsidR="008A19F7" w:rsidRPr="00322393" w:rsidRDefault="008A19F7" w:rsidP="002D3D0A">
            <w:pPr>
              <w:rPr>
                <w:sz w:val="16"/>
                <w:szCs w:val="16"/>
              </w:rPr>
            </w:pPr>
            <w:r>
              <w:rPr>
                <w:sz w:val="16"/>
                <w:szCs w:val="16"/>
              </w:rPr>
              <w:t>2</w:t>
            </w:r>
          </w:p>
        </w:tc>
        <w:tc>
          <w:tcPr>
            <w:tcW w:w="817" w:type="dxa"/>
          </w:tcPr>
          <w:p w:rsidR="008A19F7" w:rsidRPr="00322393" w:rsidRDefault="00981A15" w:rsidP="002D3D0A">
            <w:pPr>
              <w:rPr>
                <w:sz w:val="16"/>
                <w:szCs w:val="16"/>
              </w:rPr>
            </w:pPr>
            <w:r>
              <w:rPr>
                <w:sz w:val="16"/>
                <w:szCs w:val="16"/>
              </w:rPr>
              <w:t>3</w:t>
            </w:r>
          </w:p>
        </w:tc>
        <w:tc>
          <w:tcPr>
            <w:tcW w:w="983" w:type="dxa"/>
          </w:tcPr>
          <w:p w:rsidR="008A19F7" w:rsidRPr="00322393" w:rsidRDefault="008A19F7" w:rsidP="002D3D0A">
            <w:pPr>
              <w:rPr>
                <w:sz w:val="16"/>
                <w:szCs w:val="16"/>
              </w:rPr>
            </w:pPr>
            <w:r>
              <w:rPr>
                <w:sz w:val="16"/>
                <w:szCs w:val="16"/>
              </w:rPr>
              <w:t>4</w:t>
            </w:r>
          </w:p>
        </w:tc>
        <w:tc>
          <w:tcPr>
            <w:tcW w:w="810" w:type="dxa"/>
          </w:tcPr>
          <w:p w:rsidR="008A19F7" w:rsidRPr="00322393" w:rsidRDefault="008A19F7" w:rsidP="002D3D0A">
            <w:pPr>
              <w:rPr>
                <w:sz w:val="16"/>
                <w:szCs w:val="16"/>
              </w:rPr>
            </w:pPr>
            <w:r>
              <w:rPr>
                <w:sz w:val="16"/>
                <w:szCs w:val="16"/>
              </w:rPr>
              <w:t>0</w:t>
            </w:r>
          </w:p>
        </w:tc>
        <w:tc>
          <w:tcPr>
            <w:tcW w:w="900" w:type="dxa"/>
          </w:tcPr>
          <w:p w:rsidR="008A19F7" w:rsidRPr="00322393" w:rsidRDefault="008A19F7" w:rsidP="002D3D0A">
            <w:pPr>
              <w:rPr>
                <w:sz w:val="16"/>
                <w:szCs w:val="16"/>
              </w:rPr>
            </w:pPr>
            <w:r>
              <w:rPr>
                <w:sz w:val="16"/>
                <w:szCs w:val="16"/>
              </w:rPr>
              <w:t>0</w:t>
            </w:r>
          </w:p>
        </w:tc>
        <w:tc>
          <w:tcPr>
            <w:tcW w:w="1080" w:type="dxa"/>
          </w:tcPr>
          <w:p w:rsidR="008A19F7" w:rsidRPr="00322393" w:rsidRDefault="008A19F7" w:rsidP="002D3D0A">
            <w:pPr>
              <w:rPr>
                <w:sz w:val="16"/>
                <w:szCs w:val="16"/>
              </w:rPr>
            </w:pPr>
            <w:r>
              <w:rPr>
                <w:sz w:val="16"/>
                <w:szCs w:val="16"/>
              </w:rPr>
              <w:t>2</w:t>
            </w:r>
          </w:p>
        </w:tc>
        <w:tc>
          <w:tcPr>
            <w:tcW w:w="723" w:type="dxa"/>
          </w:tcPr>
          <w:p w:rsidR="008A19F7" w:rsidRPr="00322393" w:rsidRDefault="008A19F7" w:rsidP="002D3D0A">
            <w:pPr>
              <w:rPr>
                <w:sz w:val="16"/>
                <w:szCs w:val="16"/>
              </w:rPr>
            </w:pPr>
            <w:r>
              <w:rPr>
                <w:sz w:val="16"/>
                <w:szCs w:val="16"/>
              </w:rPr>
              <w:t>1</w:t>
            </w:r>
          </w:p>
        </w:tc>
        <w:tc>
          <w:tcPr>
            <w:tcW w:w="785" w:type="dxa"/>
          </w:tcPr>
          <w:p w:rsidR="008A19F7" w:rsidRPr="00322393" w:rsidRDefault="008A19F7" w:rsidP="002D3D0A">
            <w:pPr>
              <w:rPr>
                <w:sz w:val="16"/>
                <w:szCs w:val="16"/>
              </w:rPr>
            </w:pPr>
            <w:r>
              <w:rPr>
                <w:sz w:val="16"/>
                <w:szCs w:val="16"/>
              </w:rPr>
              <w:t>0</w:t>
            </w:r>
          </w:p>
        </w:tc>
        <w:tc>
          <w:tcPr>
            <w:tcW w:w="675" w:type="dxa"/>
          </w:tcPr>
          <w:p w:rsidR="008A19F7" w:rsidRPr="00322393" w:rsidRDefault="008A19F7" w:rsidP="002D3D0A">
            <w:pPr>
              <w:rPr>
                <w:sz w:val="16"/>
                <w:szCs w:val="16"/>
              </w:rPr>
            </w:pPr>
            <w:r>
              <w:rPr>
                <w:sz w:val="16"/>
                <w:szCs w:val="16"/>
              </w:rPr>
              <w:t>0</w:t>
            </w:r>
          </w:p>
        </w:tc>
        <w:tc>
          <w:tcPr>
            <w:tcW w:w="816" w:type="dxa"/>
            <w:vMerge/>
          </w:tcPr>
          <w:p w:rsidR="008A19F7" w:rsidRPr="00322393" w:rsidRDefault="008A19F7" w:rsidP="002D3D0A">
            <w:pPr>
              <w:rPr>
                <w:sz w:val="16"/>
                <w:szCs w:val="16"/>
              </w:rPr>
            </w:pPr>
          </w:p>
        </w:tc>
      </w:tr>
      <w:tr w:rsidR="008A19F7" w:rsidTr="00015754">
        <w:trPr>
          <w:jc w:val="center"/>
        </w:trPr>
        <w:tc>
          <w:tcPr>
            <w:tcW w:w="918" w:type="dxa"/>
            <w:vMerge w:val="restart"/>
          </w:tcPr>
          <w:p w:rsidR="008A19F7" w:rsidRPr="00322393" w:rsidRDefault="008A19F7" w:rsidP="00A2555E">
            <w:pPr>
              <w:rPr>
                <w:sz w:val="16"/>
                <w:szCs w:val="16"/>
              </w:rPr>
            </w:pPr>
            <w:r w:rsidRPr="00322393">
              <w:rPr>
                <w:sz w:val="16"/>
                <w:szCs w:val="16"/>
              </w:rPr>
              <w:t xml:space="preserve">PUCCH format </w:t>
            </w:r>
            <w:r w:rsidR="00A2555E">
              <w:rPr>
                <w:sz w:val="16"/>
                <w:szCs w:val="16"/>
              </w:rPr>
              <w:t>3</w:t>
            </w:r>
          </w:p>
        </w:tc>
        <w:tc>
          <w:tcPr>
            <w:tcW w:w="720" w:type="dxa"/>
          </w:tcPr>
          <w:p w:rsidR="008A19F7" w:rsidRPr="00322393" w:rsidRDefault="008A19F7" w:rsidP="00B4038D">
            <w:pPr>
              <w:rPr>
                <w:sz w:val="16"/>
                <w:szCs w:val="16"/>
              </w:rPr>
            </w:pPr>
            <w:r>
              <w:rPr>
                <w:sz w:val="16"/>
                <w:szCs w:val="16"/>
              </w:rPr>
              <w:t>Value range</w:t>
            </w:r>
          </w:p>
        </w:tc>
        <w:tc>
          <w:tcPr>
            <w:tcW w:w="630" w:type="dxa"/>
          </w:tcPr>
          <w:p w:rsidR="008A19F7" w:rsidRPr="00322393" w:rsidRDefault="008A19F7" w:rsidP="002D3D0A">
            <w:pPr>
              <w:rPr>
                <w:sz w:val="16"/>
                <w:szCs w:val="16"/>
              </w:rPr>
            </w:pPr>
            <w:r w:rsidRPr="00322393">
              <w:rPr>
                <w:sz w:val="16"/>
                <w:szCs w:val="16"/>
              </w:rPr>
              <w:t>0-10</w:t>
            </w:r>
          </w:p>
        </w:tc>
        <w:tc>
          <w:tcPr>
            <w:tcW w:w="817" w:type="dxa"/>
          </w:tcPr>
          <w:p w:rsidR="008A19F7" w:rsidRPr="00322393" w:rsidRDefault="008A19F7" w:rsidP="002D3D0A">
            <w:pPr>
              <w:rPr>
                <w:sz w:val="16"/>
                <w:szCs w:val="16"/>
              </w:rPr>
            </w:pPr>
            <w:r>
              <w:rPr>
                <w:sz w:val="16"/>
                <w:szCs w:val="16"/>
              </w:rPr>
              <w:t>4-14</w:t>
            </w:r>
          </w:p>
        </w:tc>
        <w:tc>
          <w:tcPr>
            <w:tcW w:w="983" w:type="dxa"/>
          </w:tcPr>
          <w:p w:rsidR="008A19F7" w:rsidRPr="00322393" w:rsidRDefault="008A19F7" w:rsidP="002D3D0A">
            <w:pPr>
              <w:rPr>
                <w:sz w:val="16"/>
                <w:szCs w:val="16"/>
              </w:rPr>
            </w:pPr>
            <w:r w:rsidRPr="00976B83">
              <w:rPr>
                <w:sz w:val="16"/>
                <w:szCs w:val="16"/>
              </w:rPr>
              <w:t>0 - [274]</w:t>
            </w:r>
          </w:p>
        </w:tc>
        <w:tc>
          <w:tcPr>
            <w:tcW w:w="810" w:type="dxa"/>
          </w:tcPr>
          <w:p w:rsidR="008A19F7" w:rsidRPr="00322393" w:rsidRDefault="008A19F7" w:rsidP="002D3D0A">
            <w:pPr>
              <w:rPr>
                <w:sz w:val="16"/>
                <w:szCs w:val="16"/>
              </w:rPr>
            </w:pPr>
            <w:r w:rsidRPr="008B4379">
              <w:rPr>
                <w:sz w:val="16"/>
                <w:szCs w:val="16"/>
              </w:rPr>
              <w:t>1 - 6, 8 - 10, 12, 15, 16</w:t>
            </w:r>
          </w:p>
        </w:tc>
        <w:tc>
          <w:tcPr>
            <w:tcW w:w="900" w:type="dxa"/>
          </w:tcPr>
          <w:p w:rsidR="008A19F7" w:rsidRPr="00322393" w:rsidRDefault="008A19F7" w:rsidP="002D3D0A">
            <w:pPr>
              <w:rPr>
                <w:sz w:val="16"/>
                <w:szCs w:val="16"/>
              </w:rPr>
            </w:pPr>
            <w:r w:rsidRPr="00015754">
              <w:rPr>
                <w:sz w:val="16"/>
                <w:szCs w:val="16"/>
              </w:rPr>
              <w:t>On/Off</w:t>
            </w:r>
          </w:p>
        </w:tc>
        <w:tc>
          <w:tcPr>
            <w:tcW w:w="1080" w:type="dxa"/>
          </w:tcPr>
          <w:p w:rsidR="008A19F7" w:rsidRPr="00322393" w:rsidRDefault="008A19F7" w:rsidP="002D3D0A">
            <w:pPr>
              <w:rPr>
                <w:sz w:val="16"/>
                <w:szCs w:val="16"/>
              </w:rPr>
            </w:pPr>
            <w:r>
              <w:rPr>
                <w:sz w:val="16"/>
                <w:szCs w:val="16"/>
              </w:rPr>
              <w:t>0-11, FFS configurability</w:t>
            </w:r>
          </w:p>
        </w:tc>
        <w:tc>
          <w:tcPr>
            <w:tcW w:w="723" w:type="dxa"/>
          </w:tcPr>
          <w:p w:rsidR="008A19F7" w:rsidRPr="00322393" w:rsidRDefault="008A19F7" w:rsidP="002D3D0A">
            <w:pPr>
              <w:rPr>
                <w:sz w:val="16"/>
                <w:szCs w:val="16"/>
              </w:rPr>
            </w:pPr>
            <w:r>
              <w:rPr>
                <w:sz w:val="16"/>
                <w:szCs w:val="16"/>
              </w:rPr>
              <w:t>N.A.</w:t>
            </w:r>
          </w:p>
        </w:tc>
        <w:tc>
          <w:tcPr>
            <w:tcW w:w="785" w:type="dxa"/>
          </w:tcPr>
          <w:p w:rsidR="008A19F7" w:rsidRPr="00322393" w:rsidRDefault="008A19F7" w:rsidP="002D3D0A">
            <w:pPr>
              <w:rPr>
                <w:sz w:val="16"/>
                <w:szCs w:val="16"/>
              </w:rPr>
            </w:pPr>
            <w:r>
              <w:rPr>
                <w:sz w:val="16"/>
                <w:szCs w:val="16"/>
              </w:rPr>
              <w:t>N.A.</w:t>
            </w:r>
          </w:p>
        </w:tc>
        <w:tc>
          <w:tcPr>
            <w:tcW w:w="675" w:type="dxa"/>
          </w:tcPr>
          <w:p w:rsidR="008A19F7" w:rsidRPr="00322393" w:rsidRDefault="008A19F7" w:rsidP="002D3D0A">
            <w:pPr>
              <w:rPr>
                <w:sz w:val="16"/>
                <w:szCs w:val="16"/>
              </w:rPr>
            </w:pPr>
            <w:r>
              <w:rPr>
                <w:sz w:val="16"/>
                <w:szCs w:val="16"/>
              </w:rPr>
              <w:t>N.A</w:t>
            </w:r>
          </w:p>
        </w:tc>
        <w:tc>
          <w:tcPr>
            <w:tcW w:w="816" w:type="dxa"/>
            <w:vMerge w:val="restart"/>
          </w:tcPr>
          <w:p w:rsidR="008A19F7" w:rsidRPr="00322393" w:rsidRDefault="008E722E" w:rsidP="002D3D0A">
            <w:pPr>
              <w:rPr>
                <w:sz w:val="16"/>
                <w:szCs w:val="16"/>
              </w:rPr>
            </w:pPr>
            <w:r>
              <w:rPr>
                <w:sz w:val="16"/>
                <w:szCs w:val="16"/>
              </w:rPr>
              <w:t>12</w:t>
            </w:r>
          </w:p>
        </w:tc>
      </w:tr>
      <w:tr w:rsidR="008A19F7" w:rsidTr="00015754">
        <w:trPr>
          <w:jc w:val="center"/>
        </w:trPr>
        <w:tc>
          <w:tcPr>
            <w:tcW w:w="918" w:type="dxa"/>
            <w:vMerge/>
          </w:tcPr>
          <w:p w:rsidR="008A19F7" w:rsidRPr="00322393" w:rsidRDefault="008A19F7" w:rsidP="002D3D0A">
            <w:pPr>
              <w:rPr>
                <w:sz w:val="16"/>
                <w:szCs w:val="16"/>
              </w:rPr>
            </w:pPr>
          </w:p>
        </w:tc>
        <w:tc>
          <w:tcPr>
            <w:tcW w:w="720" w:type="dxa"/>
          </w:tcPr>
          <w:p w:rsidR="008A19F7" w:rsidRPr="00322393" w:rsidRDefault="008A19F7" w:rsidP="00B4038D">
            <w:pPr>
              <w:rPr>
                <w:sz w:val="16"/>
                <w:szCs w:val="16"/>
              </w:rPr>
            </w:pPr>
            <w:r>
              <w:rPr>
                <w:sz w:val="16"/>
                <w:szCs w:val="16"/>
              </w:rPr>
              <w:t xml:space="preserve">L1 bit# </w:t>
            </w:r>
          </w:p>
        </w:tc>
        <w:tc>
          <w:tcPr>
            <w:tcW w:w="630" w:type="dxa"/>
          </w:tcPr>
          <w:p w:rsidR="008A19F7" w:rsidRPr="00322393" w:rsidRDefault="00981A15" w:rsidP="002D3D0A">
            <w:pPr>
              <w:rPr>
                <w:sz w:val="16"/>
                <w:szCs w:val="16"/>
              </w:rPr>
            </w:pPr>
            <w:r>
              <w:rPr>
                <w:sz w:val="16"/>
                <w:szCs w:val="16"/>
              </w:rPr>
              <w:t>2</w:t>
            </w:r>
          </w:p>
        </w:tc>
        <w:tc>
          <w:tcPr>
            <w:tcW w:w="817" w:type="dxa"/>
          </w:tcPr>
          <w:p w:rsidR="008A19F7" w:rsidRPr="00322393" w:rsidRDefault="00981A15" w:rsidP="002D3D0A">
            <w:pPr>
              <w:rPr>
                <w:sz w:val="16"/>
                <w:szCs w:val="16"/>
              </w:rPr>
            </w:pPr>
            <w:r>
              <w:rPr>
                <w:sz w:val="16"/>
                <w:szCs w:val="16"/>
              </w:rPr>
              <w:t>3</w:t>
            </w:r>
          </w:p>
        </w:tc>
        <w:tc>
          <w:tcPr>
            <w:tcW w:w="983" w:type="dxa"/>
          </w:tcPr>
          <w:p w:rsidR="008A19F7" w:rsidRPr="00322393" w:rsidRDefault="00981A15" w:rsidP="002D3D0A">
            <w:pPr>
              <w:rPr>
                <w:sz w:val="16"/>
                <w:szCs w:val="16"/>
              </w:rPr>
            </w:pPr>
            <w:r>
              <w:rPr>
                <w:sz w:val="16"/>
                <w:szCs w:val="16"/>
              </w:rPr>
              <w:t>4</w:t>
            </w:r>
          </w:p>
        </w:tc>
        <w:tc>
          <w:tcPr>
            <w:tcW w:w="810" w:type="dxa"/>
          </w:tcPr>
          <w:p w:rsidR="008A19F7" w:rsidRPr="00322393" w:rsidRDefault="00981A15" w:rsidP="002D3D0A">
            <w:pPr>
              <w:rPr>
                <w:sz w:val="16"/>
                <w:szCs w:val="16"/>
              </w:rPr>
            </w:pPr>
            <w:r>
              <w:rPr>
                <w:sz w:val="16"/>
                <w:szCs w:val="16"/>
              </w:rPr>
              <w:t>3</w:t>
            </w:r>
          </w:p>
        </w:tc>
        <w:tc>
          <w:tcPr>
            <w:tcW w:w="900" w:type="dxa"/>
          </w:tcPr>
          <w:p w:rsidR="008A19F7" w:rsidRPr="00322393" w:rsidRDefault="00981A15" w:rsidP="002D3D0A">
            <w:pPr>
              <w:rPr>
                <w:sz w:val="16"/>
                <w:szCs w:val="16"/>
              </w:rPr>
            </w:pPr>
            <w:r>
              <w:rPr>
                <w:sz w:val="16"/>
                <w:szCs w:val="16"/>
              </w:rPr>
              <w:t>0</w:t>
            </w:r>
          </w:p>
        </w:tc>
        <w:tc>
          <w:tcPr>
            <w:tcW w:w="1080" w:type="dxa"/>
          </w:tcPr>
          <w:p w:rsidR="008A19F7" w:rsidRPr="00322393" w:rsidRDefault="00981A15" w:rsidP="002D3D0A">
            <w:pPr>
              <w:rPr>
                <w:sz w:val="16"/>
                <w:szCs w:val="16"/>
              </w:rPr>
            </w:pPr>
            <w:r>
              <w:rPr>
                <w:sz w:val="16"/>
                <w:szCs w:val="16"/>
              </w:rPr>
              <w:t>0</w:t>
            </w:r>
          </w:p>
        </w:tc>
        <w:tc>
          <w:tcPr>
            <w:tcW w:w="723" w:type="dxa"/>
          </w:tcPr>
          <w:p w:rsidR="008A19F7" w:rsidRPr="00322393" w:rsidRDefault="00981A15" w:rsidP="002D3D0A">
            <w:pPr>
              <w:rPr>
                <w:sz w:val="16"/>
                <w:szCs w:val="16"/>
              </w:rPr>
            </w:pPr>
            <w:r>
              <w:rPr>
                <w:sz w:val="16"/>
                <w:szCs w:val="16"/>
              </w:rPr>
              <w:t>0</w:t>
            </w:r>
          </w:p>
        </w:tc>
        <w:tc>
          <w:tcPr>
            <w:tcW w:w="785" w:type="dxa"/>
          </w:tcPr>
          <w:p w:rsidR="008A19F7" w:rsidRPr="00322393" w:rsidRDefault="00981A15" w:rsidP="002D3D0A">
            <w:pPr>
              <w:rPr>
                <w:sz w:val="16"/>
                <w:szCs w:val="16"/>
              </w:rPr>
            </w:pPr>
            <w:r>
              <w:rPr>
                <w:sz w:val="16"/>
                <w:szCs w:val="16"/>
              </w:rPr>
              <w:t>0</w:t>
            </w:r>
          </w:p>
        </w:tc>
        <w:tc>
          <w:tcPr>
            <w:tcW w:w="675" w:type="dxa"/>
          </w:tcPr>
          <w:p w:rsidR="008A19F7" w:rsidRPr="00322393" w:rsidRDefault="00981A15" w:rsidP="002D3D0A">
            <w:pPr>
              <w:rPr>
                <w:sz w:val="16"/>
                <w:szCs w:val="16"/>
              </w:rPr>
            </w:pPr>
            <w:r>
              <w:rPr>
                <w:sz w:val="16"/>
                <w:szCs w:val="16"/>
              </w:rPr>
              <w:t>0</w:t>
            </w:r>
          </w:p>
        </w:tc>
        <w:tc>
          <w:tcPr>
            <w:tcW w:w="816" w:type="dxa"/>
            <w:vMerge/>
          </w:tcPr>
          <w:p w:rsidR="008A19F7" w:rsidRPr="00322393" w:rsidRDefault="008A19F7" w:rsidP="002D3D0A">
            <w:pPr>
              <w:rPr>
                <w:sz w:val="16"/>
                <w:szCs w:val="16"/>
              </w:rPr>
            </w:pPr>
          </w:p>
        </w:tc>
      </w:tr>
      <w:tr w:rsidR="008A19F7" w:rsidTr="00015754">
        <w:trPr>
          <w:jc w:val="center"/>
        </w:trPr>
        <w:tc>
          <w:tcPr>
            <w:tcW w:w="918" w:type="dxa"/>
            <w:vMerge w:val="restart"/>
          </w:tcPr>
          <w:p w:rsidR="008A19F7" w:rsidRPr="00322393" w:rsidRDefault="008A19F7" w:rsidP="00A2555E">
            <w:pPr>
              <w:rPr>
                <w:sz w:val="16"/>
                <w:szCs w:val="16"/>
              </w:rPr>
            </w:pPr>
            <w:r w:rsidRPr="00322393">
              <w:rPr>
                <w:sz w:val="16"/>
                <w:szCs w:val="16"/>
              </w:rPr>
              <w:lastRenderedPageBreak/>
              <w:t xml:space="preserve">PUCCH format </w:t>
            </w:r>
            <w:r w:rsidR="00A2555E">
              <w:rPr>
                <w:sz w:val="16"/>
                <w:szCs w:val="16"/>
              </w:rPr>
              <w:t>4</w:t>
            </w:r>
          </w:p>
        </w:tc>
        <w:tc>
          <w:tcPr>
            <w:tcW w:w="720" w:type="dxa"/>
          </w:tcPr>
          <w:p w:rsidR="008A19F7" w:rsidRPr="00322393" w:rsidRDefault="008A19F7" w:rsidP="00B4038D">
            <w:pPr>
              <w:rPr>
                <w:sz w:val="16"/>
                <w:szCs w:val="16"/>
              </w:rPr>
            </w:pPr>
            <w:r>
              <w:rPr>
                <w:sz w:val="16"/>
                <w:szCs w:val="16"/>
              </w:rPr>
              <w:t>Value range</w:t>
            </w:r>
          </w:p>
        </w:tc>
        <w:tc>
          <w:tcPr>
            <w:tcW w:w="630" w:type="dxa"/>
          </w:tcPr>
          <w:p w:rsidR="008A19F7" w:rsidRPr="00322393" w:rsidRDefault="008A19F7" w:rsidP="002D3D0A">
            <w:pPr>
              <w:rPr>
                <w:sz w:val="16"/>
                <w:szCs w:val="16"/>
              </w:rPr>
            </w:pPr>
            <w:r w:rsidRPr="00322393">
              <w:rPr>
                <w:sz w:val="16"/>
                <w:szCs w:val="16"/>
              </w:rPr>
              <w:t>0-10</w:t>
            </w:r>
          </w:p>
        </w:tc>
        <w:tc>
          <w:tcPr>
            <w:tcW w:w="817" w:type="dxa"/>
          </w:tcPr>
          <w:p w:rsidR="008A19F7" w:rsidRPr="00322393" w:rsidRDefault="008A19F7" w:rsidP="002D3D0A">
            <w:pPr>
              <w:rPr>
                <w:sz w:val="16"/>
                <w:szCs w:val="16"/>
              </w:rPr>
            </w:pPr>
            <w:r>
              <w:rPr>
                <w:sz w:val="16"/>
                <w:szCs w:val="16"/>
              </w:rPr>
              <w:t>4-14</w:t>
            </w:r>
          </w:p>
        </w:tc>
        <w:tc>
          <w:tcPr>
            <w:tcW w:w="983" w:type="dxa"/>
          </w:tcPr>
          <w:p w:rsidR="008A19F7" w:rsidRPr="00322393" w:rsidRDefault="008A19F7" w:rsidP="002D3D0A">
            <w:pPr>
              <w:rPr>
                <w:sz w:val="16"/>
                <w:szCs w:val="16"/>
              </w:rPr>
            </w:pPr>
            <w:r w:rsidRPr="00976B83">
              <w:rPr>
                <w:sz w:val="16"/>
                <w:szCs w:val="16"/>
              </w:rPr>
              <w:t>0 - [274]</w:t>
            </w:r>
          </w:p>
        </w:tc>
        <w:tc>
          <w:tcPr>
            <w:tcW w:w="810" w:type="dxa"/>
          </w:tcPr>
          <w:p w:rsidR="008A19F7" w:rsidRPr="00322393" w:rsidRDefault="008A19F7" w:rsidP="002D3D0A">
            <w:pPr>
              <w:rPr>
                <w:sz w:val="16"/>
                <w:szCs w:val="16"/>
              </w:rPr>
            </w:pPr>
            <w:r w:rsidRPr="00976B83">
              <w:rPr>
                <w:sz w:val="16"/>
                <w:szCs w:val="16"/>
              </w:rPr>
              <w:t>N.A.(Default is 1)</w:t>
            </w:r>
          </w:p>
        </w:tc>
        <w:tc>
          <w:tcPr>
            <w:tcW w:w="900" w:type="dxa"/>
          </w:tcPr>
          <w:p w:rsidR="008A19F7" w:rsidRPr="00322393" w:rsidRDefault="008A19F7" w:rsidP="002D3D0A">
            <w:pPr>
              <w:rPr>
                <w:sz w:val="16"/>
                <w:szCs w:val="16"/>
              </w:rPr>
            </w:pPr>
            <w:r w:rsidRPr="00015754">
              <w:rPr>
                <w:sz w:val="16"/>
                <w:szCs w:val="16"/>
              </w:rPr>
              <w:t>On/Off</w:t>
            </w:r>
          </w:p>
        </w:tc>
        <w:tc>
          <w:tcPr>
            <w:tcW w:w="1080" w:type="dxa"/>
          </w:tcPr>
          <w:p w:rsidR="008A19F7" w:rsidRPr="00322393" w:rsidRDefault="008A19F7" w:rsidP="00B4038D">
            <w:pPr>
              <w:rPr>
                <w:sz w:val="16"/>
                <w:szCs w:val="16"/>
              </w:rPr>
            </w:pPr>
            <w:r>
              <w:rPr>
                <w:sz w:val="16"/>
                <w:szCs w:val="16"/>
              </w:rPr>
              <w:t>0-11, FFS configurability</w:t>
            </w:r>
          </w:p>
        </w:tc>
        <w:tc>
          <w:tcPr>
            <w:tcW w:w="723" w:type="dxa"/>
          </w:tcPr>
          <w:p w:rsidR="008A19F7" w:rsidRPr="00322393" w:rsidRDefault="008A19F7" w:rsidP="00B4038D">
            <w:pPr>
              <w:rPr>
                <w:sz w:val="16"/>
                <w:szCs w:val="16"/>
              </w:rPr>
            </w:pPr>
            <w:r>
              <w:rPr>
                <w:sz w:val="16"/>
                <w:szCs w:val="16"/>
              </w:rPr>
              <w:t>N.A.</w:t>
            </w:r>
          </w:p>
        </w:tc>
        <w:tc>
          <w:tcPr>
            <w:tcW w:w="785" w:type="dxa"/>
          </w:tcPr>
          <w:p w:rsidR="008A19F7" w:rsidRPr="00322393" w:rsidRDefault="008A19F7" w:rsidP="002D3D0A">
            <w:pPr>
              <w:rPr>
                <w:sz w:val="16"/>
                <w:szCs w:val="16"/>
              </w:rPr>
            </w:pPr>
            <w:r>
              <w:rPr>
                <w:sz w:val="16"/>
                <w:szCs w:val="16"/>
              </w:rPr>
              <w:t>2, 4</w:t>
            </w:r>
          </w:p>
        </w:tc>
        <w:tc>
          <w:tcPr>
            <w:tcW w:w="675" w:type="dxa"/>
          </w:tcPr>
          <w:p w:rsidR="008A19F7" w:rsidRPr="00322393" w:rsidRDefault="008A19F7" w:rsidP="002D3D0A">
            <w:pPr>
              <w:rPr>
                <w:sz w:val="16"/>
                <w:szCs w:val="16"/>
              </w:rPr>
            </w:pPr>
            <w:r>
              <w:rPr>
                <w:sz w:val="16"/>
                <w:szCs w:val="16"/>
              </w:rPr>
              <w:t>0-3</w:t>
            </w:r>
          </w:p>
        </w:tc>
        <w:tc>
          <w:tcPr>
            <w:tcW w:w="816" w:type="dxa"/>
            <w:vMerge w:val="restart"/>
          </w:tcPr>
          <w:p w:rsidR="008A19F7" w:rsidRPr="00322393" w:rsidRDefault="008E722E" w:rsidP="002D3D0A">
            <w:pPr>
              <w:rPr>
                <w:sz w:val="16"/>
                <w:szCs w:val="16"/>
              </w:rPr>
            </w:pPr>
            <w:r>
              <w:rPr>
                <w:sz w:val="16"/>
                <w:szCs w:val="16"/>
              </w:rPr>
              <w:t>12</w:t>
            </w:r>
          </w:p>
        </w:tc>
      </w:tr>
      <w:tr w:rsidR="008A19F7" w:rsidTr="00015754">
        <w:trPr>
          <w:jc w:val="center"/>
        </w:trPr>
        <w:tc>
          <w:tcPr>
            <w:tcW w:w="918" w:type="dxa"/>
            <w:vMerge/>
          </w:tcPr>
          <w:p w:rsidR="008A19F7" w:rsidRPr="00322393" w:rsidRDefault="008A19F7" w:rsidP="002D3D0A">
            <w:pPr>
              <w:rPr>
                <w:sz w:val="16"/>
                <w:szCs w:val="16"/>
              </w:rPr>
            </w:pPr>
          </w:p>
        </w:tc>
        <w:tc>
          <w:tcPr>
            <w:tcW w:w="720" w:type="dxa"/>
          </w:tcPr>
          <w:p w:rsidR="008A19F7" w:rsidRPr="00322393" w:rsidRDefault="008A19F7" w:rsidP="00B4038D">
            <w:pPr>
              <w:rPr>
                <w:sz w:val="16"/>
                <w:szCs w:val="16"/>
              </w:rPr>
            </w:pPr>
            <w:r>
              <w:rPr>
                <w:sz w:val="16"/>
                <w:szCs w:val="16"/>
              </w:rPr>
              <w:t xml:space="preserve">L1 bit# </w:t>
            </w:r>
          </w:p>
        </w:tc>
        <w:tc>
          <w:tcPr>
            <w:tcW w:w="630" w:type="dxa"/>
          </w:tcPr>
          <w:p w:rsidR="008A19F7" w:rsidRPr="00322393" w:rsidRDefault="004F7324" w:rsidP="002D3D0A">
            <w:pPr>
              <w:rPr>
                <w:sz w:val="16"/>
                <w:szCs w:val="16"/>
              </w:rPr>
            </w:pPr>
            <w:r>
              <w:rPr>
                <w:sz w:val="16"/>
                <w:szCs w:val="16"/>
              </w:rPr>
              <w:t>2</w:t>
            </w:r>
          </w:p>
        </w:tc>
        <w:tc>
          <w:tcPr>
            <w:tcW w:w="817" w:type="dxa"/>
          </w:tcPr>
          <w:p w:rsidR="008A19F7" w:rsidRPr="00322393" w:rsidRDefault="004F7324" w:rsidP="002D3D0A">
            <w:pPr>
              <w:rPr>
                <w:sz w:val="16"/>
                <w:szCs w:val="16"/>
              </w:rPr>
            </w:pPr>
            <w:r>
              <w:rPr>
                <w:sz w:val="16"/>
                <w:szCs w:val="16"/>
              </w:rPr>
              <w:t>3</w:t>
            </w:r>
          </w:p>
        </w:tc>
        <w:tc>
          <w:tcPr>
            <w:tcW w:w="983" w:type="dxa"/>
          </w:tcPr>
          <w:p w:rsidR="008A19F7" w:rsidRPr="00322393" w:rsidRDefault="004F7324" w:rsidP="002D3D0A">
            <w:pPr>
              <w:rPr>
                <w:sz w:val="16"/>
                <w:szCs w:val="16"/>
              </w:rPr>
            </w:pPr>
            <w:r>
              <w:rPr>
                <w:sz w:val="16"/>
                <w:szCs w:val="16"/>
              </w:rPr>
              <w:t>4</w:t>
            </w:r>
          </w:p>
        </w:tc>
        <w:tc>
          <w:tcPr>
            <w:tcW w:w="810" w:type="dxa"/>
          </w:tcPr>
          <w:p w:rsidR="008A19F7" w:rsidRPr="00322393" w:rsidRDefault="004F7324" w:rsidP="002D3D0A">
            <w:pPr>
              <w:rPr>
                <w:sz w:val="16"/>
                <w:szCs w:val="16"/>
              </w:rPr>
            </w:pPr>
            <w:r>
              <w:rPr>
                <w:sz w:val="16"/>
                <w:szCs w:val="16"/>
              </w:rPr>
              <w:t>0</w:t>
            </w:r>
          </w:p>
        </w:tc>
        <w:tc>
          <w:tcPr>
            <w:tcW w:w="900" w:type="dxa"/>
          </w:tcPr>
          <w:p w:rsidR="008A19F7" w:rsidRPr="00322393" w:rsidRDefault="004F7324" w:rsidP="002D3D0A">
            <w:pPr>
              <w:rPr>
                <w:sz w:val="16"/>
                <w:szCs w:val="16"/>
              </w:rPr>
            </w:pPr>
            <w:r>
              <w:rPr>
                <w:sz w:val="16"/>
                <w:szCs w:val="16"/>
              </w:rPr>
              <w:t>0</w:t>
            </w:r>
          </w:p>
        </w:tc>
        <w:tc>
          <w:tcPr>
            <w:tcW w:w="1080" w:type="dxa"/>
          </w:tcPr>
          <w:p w:rsidR="008A19F7" w:rsidRPr="00322393" w:rsidRDefault="004F7324" w:rsidP="002D3D0A">
            <w:pPr>
              <w:rPr>
                <w:sz w:val="16"/>
                <w:szCs w:val="16"/>
              </w:rPr>
            </w:pPr>
            <w:r>
              <w:rPr>
                <w:sz w:val="16"/>
                <w:szCs w:val="16"/>
              </w:rPr>
              <w:t>0</w:t>
            </w:r>
          </w:p>
        </w:tc>
        <w:tc>
          <w:tcPr>
            <w:tcW w:w="723" w:type="dxa"/>
          </w:tcPr>
          <w:p w:rsidR="008A19F7" w:rsidRPr="00322393" w:rsidRDefault="004F7324" w:rsidP="002D3D0A">
            <w:pPr>
              <w:rPr>
                <w:sz w:val="16"/>
                <w:szCs w:val="16"/>
              </w:rPr>
            </w:pPr>
            <w:r>
              <w:rPr>
                <w:sz w:val="16"/>
                <w:szCs w:val="16"/>
              </w:rPr>
              <w:t>0</w:t>
            </w:r>
          </w:p>
        </w:tc>
        <w:tc>
          <w:tcPr>
            <w:tcW w:w="785" w:type="dxa"/>
          </w:tcPr>
          <w:p w:rsidR="008A19F7" w:rsidRPr="00322393" w:rsidRDefault="004F7324" w:rsidP="002D3D0A">
            <w:pPr>
              <w:rPr>
                <w:sz w:val="16"/>
                <w:szCs w:val="16"/>
              </w:rPr>
            </w:pPr>
            <w:r>
              <w:rPr>
                <w:sz w:val="16"/>
                <w:szCs w:val="16"/>
              </w:rPr>
              <w:t>1</w:t>
            </w:r>
          </w:p>
        </w:tc>
        <w:tc>
          <w:tcPr>
            <w:tcW w:w="675" w:type="dxa"/>
          </w:tcPr>
          <w:p w:rsidR="008A19F7" w:rsidRPr="00322393" w:rsidRDefault="004F7324" w:rsidP="002D3D0A">
            <w:pPr>
              <w:rPr>
                <w:sz w:val="16"/>
                <w:szCs w:val="16"/>
              </w:rPr>
            </w:pPr>
            <w:r>
              <w:rPr>
                <w:sz w:val="16"/>
                <w:szCs w:val="16"/>
              </w:rPr>
              <w:t>2</w:t>
            </w:r>
          </w:p>
        </w:tc>
        <w:tc>
          <w:tcPr>
            <w:tcW w:w="816" w:type="dxa"/>
            <w:vMerge/>
          </w:tcPr>
          <w:p w:rsidR="008A19F7" w:rsidRPr="00322393" w:rsidRDefault="008A19F7" w:rsidP="002D3D0A">
            <w:pPr>
              <w:rPr>
                <w:sz w:val="16"/>
                <w:szCs w:val="16"/>
              </w:rPr>
            </w:pPr>
          </w:p>
        </w:tc>
      </w:tr>
    </w:tbl>
    <w:p w:rsidR="002F43E9" w:rsidRPr="00473290" w:rsidRDefault="00C339A3" w:rsidP="00A92EA5">
      <w:pPr>
        <w:jc w:val="both"/>
        <w:rPr>
          <w:sz w:val="16"/>
        </w:rPr>
      </w:pPr>
      <w:r w:rsidRPr="00473290">
        <w:rPr>
          <w:sz w:val="16"/>
        </w:rPr>
        <w:t>Note 1: L1 bit# stands for the bit number that is used by L1 signaling to select one value out of the RRC configured</w:t>
      </w:r>
      <w:r w:rsidR="00C43985" w:rsidRPr="00473290">
        <w:rPr>
          <w:sz w:val="16"/>
        </w:rPr>
        <w:t xml:space="preserve"> values for a specific parameter. Here the bit number is smaller than the maximum one corresponding to the value range. This is out</w:t>
      </w:r>
      <w:r w:rsidR="00D0752D" w:rsidRPr="00473290">
        <w:rPr>
          <w:sz w:val="16"/>
        </w:rPr>
        <w:t xml:space="preserve"> of realistic consideration to reduce</w:t>
      </w:r>
      <w:r w:rsidR="00C43985" w:rsidRPr="00473290">
        <w:rPr>
          <w:sz w:val="16"/>
        </w:rPr>
        <w:t xml:space="preserve"> the L1 signaling overhe</w:t>
      </w:r>
      <w:r w:rsidR="00D0752D" w:rsidRPr="00473290">
        <w:rPr>
          <w:sz w:val="16"/>
        </w:rPr>
        <w:t>ad.</w:t>
      </w:r>
    </w:p>
    <w:p w:rsidR="00D0752D" w:rsidRPr="00473290" w:rsidRDefault="00D0752D" w:rsidP="00A92EA5">
      <w:pPr>
        <w:jc w:val="both"/>
        <w:rPr>
          <w:sz w:val="16"/>
        </w:rPr>
      </w:pPr>
      <w:r w:rsidRPr="00473290">
        <w:rPr>
          <w:sz w:val="16"/>
        </w:rPr>
        <w:t>Note 2: If a</w:t>
      </w:r>
      <w:r w:rsidR="00C137A2" w:rsidRPr="00473290">
        <w:rPr>
          <w:sz w:val="16"/>
        </w:rPr>
        <w:t>n</w:t>
      </w:r>
      <w:r w:rsidRPr="00473290">
        <w:rPr>
          <w:sz w:val="16"/>
        </w:rPr>
        <w:t xml:space="preserve"> L1 bit# is 0 in the above table, it means N.A., using fixed value, or only one value is configured by RRC. Thus no L1 signaling overhead is needed.</w:t>
      </w:r>
    </w:p>
    <w:p w:rsidR="00EB271A" w:rsidRPr="00473290" w:rsidRDefault="00EB271A" w:rsidP="00A92EA5">
      <w:pPr>
        <w:jc w:val="both"/>
        <w:rPr>
          <w:sz w:val="16"/>
        </w:rPr>
      </w:pPr>
      <w:r w:rsidRPr="00473290">
        <w:rPr>
          <w:sz w:val="16"/>
        </w:rPr>
        <w:t xml:space="preserve">Note 3: For the FFS parameters in Table.1, they are not included in </w:t>
      </w:r>
      <w:r w:rsidR="00C76BAE" w:rsidRPr="00C76BAE">
        <w:rPr>
          <w:sz w:val="16"/>
        </w:rPr>
        <w:t>Table 1</w:t>
      </w:r>
      <w:r w:rsidRPr="00C76BAE">
        <w:rPr>
          <w:sz w:val="16"/>
        </w:rPr>
        <w:t>.</w:t>
      </w:r>
    </w:p>
    <w:p w:rsidR="002D3D0A" w:rsidRDefault="004153B1" w:rsidP="004153B1">
      <w:pPr>
        <w:pStyle w:val="Heading2"/>
      </w:pPr>
      <w:r>
        <w:t xml:space="preserve">DCI indication </w:t>
      </w:r>
      <w:r w:rsidR="009158F3">
        <w:t>overhead</w:t>
      </w:r>
      <w:r>
        <w:t xml:space="preserve"> reduction</w:t>
      </w:r>
    </w:p>
    <w:p w:rsidR="004153B1" w:rsidRPr="00B36061" w:rsidRDefault="00DE14F6" w:rsidP="00A92EA5">
      <w:pPr>
        <w:jc w:val="both"/>
      </w:pPr>
      <w:r w:rsidRPr="00B36061">
        <w:t>As shown in Table.3, although only a subset of values is configured by RRC for each applicable parameter, the 12 bits DCI overhead is still large.</w:t>
      </w:r>
      <w:r w:rsidR="00A92EA5" w:rsidRPr="00B36061">
        <w:t xml:space="preserve"> To further reduce the DCI overhead, jointly encoding some fields and implicit indication can be considered.</w:t>
      </w:r>
    </w:p>
    <w:p w:rsidR="00A92EA5" w:rsidRPr="00B36061" w:rsidRDefault="00A91198" w:rsidP="00A92EA5">
      <w:pPr>
        <w:jc w:val="both"/>
      </w:pPr>
      <w:r w:rsidRPr="00B36061">
        <w:t xml:space="preserve">For PUCCH format 1, </w:t>
      </w:r>
    </w:p>
    <w:p w:rsidR="00A91198" w:rsidRPr="00B36061" w:rsidRDefault="00A91198" w:rsidP="00A91198">
      <w:pPr>
        <w:pStyle w:val="ListParagraph"/>
        <w:numPr>
          <w:ilvl w:val="0"/>
          <w:numId w:val="33"/>
        </w:numPr>
        <w:jc w:val="both"/>
        <w:rPr>
          <w:sz w:val="20"/>
          <w:szCs w:val="20"/>
        </w:rPr>
      </w:pPr>
      <w:r w:rsidRPr="00B36061">
        <w:rPr>
          <w:sz w:val="20"/>
          <w:szCs w:val="20"/>
          <w:lang w:val="en-US"/>
        </w:rPr>
        <w:t>2 bits for Starting symbol is implicitly indicated by the PDCCH resource, which is e.g. CORSET index</w:t>
      </w:r>
      <w:r w:rsidR="007D523E">
        <w:rPr>
          <w:sz w:val="20"/>
          <w:szCs w:val="20"/>
          <w:lang w:val="en-US"/>
        </w:rPr>
        <w:t xml:space="preserve"> or search space index</w:t>
      </w:r>
    </w:p>
    <w:p w:rsidR="00A91198" w:rsidRPr="00B36061" w:rsidRDefault="00A91198" w:rsidP="00A91198">
      <w:pPr>
        <w:pStyle w:val="ListParagraph"/>
        <w:numPr>
          <w:ilvl w:val="0"/>
          <w:numId w:val="33"/>
        </w:numPr>
        <w:jc w:val="both"/>
        <w:rPr>
          <w:sz w:val="20"/>
          <w:szCs w:val="20"/>
        </w:rPr>
      </w:pPr>
      <w:r w:rsidRPr="00B36061">
        <w:rPr>
          <w:sz w:val="20"/>
          <w:szCs w:val="20"/>
          <w:lang w:val="en-US"/>
        </w:rPr>
        <w:t xml:space="preserve">3 bits for ( </w:t>
      </w:r>
      <w:r w:rsidRPr="00B36061">
        <w:rPr>
          <w:sz w:val="20"/>
          <w:szCs w:val="20"/>
        </w:rPr>
        <w:t>Index of initial cyclic shift</w:t>
      </w:r>
      <w:r w:rsidRPr="00B36061">
        <w:rPr>
          <w:sz w:val="20"/>
          <w:szCs w:val="20"/>
          <w:lang w:val="en-US"/>
        </w:rPr>
        <w:t xml:space="preserve"> + Index of time-domain OCC )</w:t>
      </w:r>
      <w:r w:rsidR="00F513BD" w:rsidRPr="00B36061">
        <w:rPr>
          <w:sz w:val="20"/>
          <w:szCs w:val="20"/>
          <w:lang w:val="en-US"/>
        </w:rPr>
        <w:t xml:space="preserve"> is implicitly indicated by the low</w:t>
      </w:r>
      <w:r w:rsidR="00840258">
        <w:rPr>
          <w:sz w:val="20"/>
          <w:szCs w:val="20"/>
          <w:lang w:val="en-US"/>
        </w:rPr>
        <w:t>est</w:t>
      </w:r>
      <w:r w:rsidR="00F513BD" w:rsidRPr="00B36061">
        <w:rPr>
          <w:sz w:val="20"/>
          <w:szCs w:val="20"/>
          <w:lang w:val="en-US"/>
        </w:rPr>
        <w:t xml:space="preserve"> CCE index</w:t>
      </w:r>
    </w:p>
    <w:p w:rsidR="00B36061" w:rsidRPr="00B36061" w:rsidRDefault="00840258" w:rsidP="00A91198">
      <w:pPr>
        <w:pStyle w:val="ListParagraph"/>
        <w:numPr>
          <w:ilvl w:val="0"/>
          <w:numId w:val="33"/>
        </w:numPr>
        <w:jc w:val="both"/>
        <w:rPr>
          <w:sz w:val="20"/>
          <w:szCs w:val="20"/>
        </w:rPr>
      </w:pPr>
      <w:r>
        <w:rPr>
          <w:sz w:val="20"/>
          <w:szCs w:val="20"/>
          <w:lang w:val="en-US"/>
        </w:rPr>
        <w:t>Consequently</w:t>
      </w:r>
      <w:r w:rsidR="00B36061">
        <w:rPr>
          <w:sz w:val="20"/>
          <w:szCs w:val="20"/>
          <w:lang w:val="en-US"/>
        </w:rPr>
        <w:t>, 7 explicit bits + 5 implicit bits are utilized by L1 indication</w:t>
      </w:r>
    </w:p>
    <w:p w:rsidR="00F513BD" w:rsidRPr="00B36061" w:rsidRDefault="00F513BD" w:rsidP="00F513BD">
      <w:pPr>
        <w:jc w:val="both"/>
      </w:pPr>
      <w:r w:rsidRPr="00B36061">
        <w:t xml:space="preserve">For PUCCH format 3, </w:t>
      </w:r>
    </w:p>
    <w:p w:rsidR="00C568C1" w:rsidRPr="007D523E" w:rsidRDefault="00B36061" w:rsidP="007D523E">
      <w:pPr>
        <w:pStyle w:val="ListParagraph"/>
        <w:numPr>
          <w:ilvl w:val="0"/>
          <w:numId w:val="33"/>
        </w:numPr>
        <w:jc w:val="both"/>
        <w:rPr>
          <w:sz w:val="20"/>
          <w:szCs w:val="20"/>
        </w:rPr>
      </w:pPr>
      <w:r w:rsidRPr="00B36061">
        <w:rPr>
          <w:sz w:val="20"/>
          <w:szCs w:val="20"/>
          <w:lang w:val="en-US"/>
        </w:rPr>
        <w:t>2 bits</w:t>
      </w:r>
      <w:r>
        <w:rPr>
          <w:sz w:val="20"/>
          <w:szCs w:val="20"/>
          <w:lang w:val="en-US"/>
        </w:rPr>
        <w:t xml:space="preserve"> for Starting symbol is implicitly indicated by the PDCCH resource, which is e.g. CORSET index</w:t>
      </w:r>
      <w:r w:rsidR="007D523E" w:rsidRPr="007D523E">
        <w:rPr>
          <w:sz w:val="20"/>
          <w:szCs w:val="20"/>
          <w:lang w:val="en-US"/>
        </w:rPr>
        <w:t xml:space="preserve"> </w:t>
      </w:r>
      <w:r w:rsidR="007D523E">
        <w:rPr>
          <w:sz w:val="20"/>
          <w:szCs w:val="20"/>
          <w:lang w:val="en-US"/>
        </w:rPr>
        <w:t>or search space index</w:t>
      </w:r>
    </w:p>
    <w:p w:rsidR="00A50884" w:rsidRPr="00A50884" w:rsidRDefault="00B36061" w:rsidP="00C568C1">
      <w:pPr>
        <w:pStyle w:val="ListParagraph"/>
        <w:numPr>
          <w:ilvl w:val="0"/>
          <w:numId w:val="36"/>
        </w:numPr>
        <w:jc w:val="both"/>
        <w:rPr>
          <w:sz w:val="20"/>
          <w:szCs w:val="20"/>
        </w:rPr>
      </w:pPr>
      <w:r>
        <w:rPr>
          <w:sz w:val="20"/>
          <w:szCs w:val="20"/>
          <w:lang w:val="en-US"/>
        </w:rPr>
        <w:t xml:space="preserve">The parameters </w:t>
      </w:r>
      <w:r w:rsidR="00164410">
        <w:rPr>
          <w:sz w:val="20"/>
          <w:szCs w:val="20"/>
          <w:lang w:val="en-US"/>
        </w:rPr>
        <w:t>of ‘</w:t>
      </w:r>
      <w:r w:rsidRPr="00B36061">
        <w:rPr>
          <w:sz w:val="20"/>
          <w:szCs w:val="20"/>
          <w:lang w:val="en-US"/>
        </w:rPr>
        <w:t>Number of symbols in a slot</w:t>
      </w:r>
      <w:r w:rsidR="00164410">
        <w:rPr>
          <w:sz w:val="20"/>
          <w:szCs w:val="20"/>
          <w:lang w:val="en-US"/>
        </w:rPr>
        <w:t>’ and ‘</w:t>
      </w:r>
      <w:r w:rsidR="00164410" w:rsidRPr="00164410">
        <w:rPr>
          <w:sz w:val="20"/>
          <w:szCs w:val="20"/>
          <w:lang w:val="en-US"/>
        </w:rPr>
        <w:t>Number of PRBs</w:t>
      </w:r>
      <w:r w:rsidR="00164410">
        <w:rPr>
          <w:sz w:val="20"/>
          <w:szCs w:val="20"/>
          <w:lang w:val="en-US"/>
        </w:rPr>
        <w:t>’ are combined and jointly indicated by 3 bits</w:t>
      </w:r>
      <w:r w:rsidR="00A50884">
        <w:rPr>
          <w:sz w:val="20"/>
          <w:szCs w:val="20"/>
          <w:lang w:val="en-US"/>
        </w:rPr>
        <w:t xml:space="preserve">. </w:t>
      </w:r>
    </w:p>
    <w:p w:rsidR="00B36061" w:rsidRPr="00516C48" w:rsidRDefault="00A50884" w:rsidP="00A50884">
      <w:pPr>
        <w:pStyle w:val="ListParagraph"/>
        <w:numPr>
          <w:ilvl w:val="1"/>
          <w:numId w:val="36"/>
        </w:numPr>
        <w:jc w:val="both"/>
        <w:rPr>
          <w:sz w:val="20"/>
          <w:szCs w:val="20"/>
        </w:rPr>
      </w:pPr>
      <w:r>
        <w:rPr>
          <w:sz w:val="20"/>
          <w:szCs w:val="20"/>
          <w:lang w:val="en-US"/>
        </w:rPr>
        <w:t>The reason is that the production of the two is RE numbers, which largely depends on the intended UCI payload size. Certainly PRB number and symbol number has impact on coverage and latency, respectively. However, the essence of the choice of the two parameters is to decide the RE number. It is desirable to couple the two to save DCI overhead but keep flexibility to handle coverage and latency.</w:t>
      </w:r>
    </w:p>
    <w:p w:rsidR="00516C48" w:rsidRPr="00516C48" w:rsidRDefault="000255DF" w:rsidP="00516C48">
      <w:pPr>
        <w:pStyle w:val="ListParagraph"/>
        <w:numPr>
          <w:ilvl w:val="0"/>
          <w:numId w:val="36"/>
        </w:numPr>
        <w:jc w:val="both"/>
        <w:rPr>
          <w:sz w:val="20"/>
          <w:szCs w:val="20"/>
        </w:rPr>
      </w:pPr>
      <w:r>
        <w:rPr>
          <w:sz w:val="20"/>
          <w:szCs w:val="20"/>
          <w:lang w:val="en-US"/>
        </w:rPr>
        <w:t>Consequently</w:t>
      </w:r>
      <w:r w:rsidR="00516C48">
        <w:rPr>
          <w:sz w:val="20"/>
          <w:szCs w:val="20"/>
          <w:lang w:val="en-US"/>
        </w:rPr>
        <w:t>, the explicit bit width is 12-2-3 = 7 while 2 bits are from implicit indication.</w:t>
      </w:r>
    </w:p>
    <w:p w:rsidR="00516C48" w:rsidRDefault="00516C48" w:rsidP="00516C48">
      <w:pPr>
        <w:jc w:val="both"/>
      </w:pPr>
      <w:r>
        <w:t>For PUCCH format 4,</w:t>
      </w:r>
    </w:p>
    <w:p w:rsidR="007D523E" w:rsidRPr="007D523E" w:rsidRDefault="007D523E" w:rsidP="007D523E">
      <w:pPr>
        <w:pStyle w:val="ListParagraph"/>
        <w:numPr>
          <w:ilvl w:val="0"/>
          <w:numId w:val="33"/>
        </w:numPr>
        <w:jc w:val="both"/>
        <w:rPr>
          <w:sz w:val="20"/>
          <w:szCs w:val="20"/>
        </w:rPr>
      </w:pPr>
      <w:r w:rsidRPr="00B36061">
        <w:rPr>
          <w:sz w:val="20"/>
          <w:szCs w:val="20"/>
          <w:lang w:val="en-US"/>
        </w:rPr>
        <w:t>2 bits</w:t>
      </w:r>
      <w:r>
        <w:rPr>
          <w:sz w:val="20"/>
          <w:szCs w:val="20"/>
          <w:lang w:val="en-US"/>
        </w:rPr>
        <w:t xml:space="preserve"> for Starting symbol is implicitly indicated by the PDCCH resource, which is e.g. CORSET index or search space index</w:t>
      </w:r>
    </w:p>
    <w:p w:rsidR="000A520A" w:rsidRPr="007D523E" w:rsidRDefault="007D523E" w:rsidP="007D523E">
      <w:pPr>
        <w:pStyle w:val="ListParagraph"/>
        <w:numPr>
          <w:ilvl w:val="0"/>
          <w:numId w:val="36"/>
        </w:numPr>
        <w:jc w:val="both"/>
        <w:rPr>
          <w:sz w:val="20"/>
          <w:szCs w:val="20"/>
          <w:lang w:val="en-US"/>
        </w:rPr>
      </w:pPr>
      <w:r>
        <w:rPr>
          <w:sz w:val="20"/>
          <w:szCs w:val="20"/>
          <w:lang w:val="en-US"/>
        </w:rPr>
        <w:t xml:space="preserve">3 bits for </w:t>
      </w:r>
      <w:r w:rsidR="000A520A">
        <w:rPr>
          <w:sz w:val="20"/>
          <w:szCs w:val="20"/>
          <w:lang w:val="en-US"/>
        </w:rPr>
        <w:t>(</w:t>
      </w:r>
      <w:r>
        <w:rPr>
          <w:sz w:val="20"/>
          <w:szCs w:val="20"/>
          <w:lang w:val="en-US"/>
        </w:rPr>
        <w:t xml:space="preserve"> </w:t>
      </w:r>
      <w:r w:rsidR="000A520A" w:rsidRPr="000A520A">
        <w:rPr>
          <w:sz w:val="20"/>
          <w:szCs w:val="20"/>
          <w:lang w:val="en-US"/>
        </w:rPr>
        <w:t>Length of Pre-DFT OCC</w:t>
      </w:r>
      <w:r w:rsidR="000A520A">
        <w:rPr>
          <w:sz w:val="20"/>
          <w:szCs w:val="20"/>
          <w:lang w:val="en-US"/>
        </w:rPr>
        <w:t xml:space="preserve"> +</w:t>
      </w:r>
      <w:r w:rsidR="000A520A" w:rsidRPr="000A520A">
        <w:t xml:space="preserve"> </w:t>
      </w:r>
      <w:r w:rsidR="000A520A" w:rsidRPr="000A520A">
        <w:rPr>
          <w:sz w:val="20"/>
          <w:szCs w:val="20"/>
          <w:lang w:val="en-US"/>
        </w:rPr>
        <w:t>Index of Pre-DFT OCC</w:t>
      </w:r>
      <w:r w:rsidR="000A520A">
        <w:rPr>
          <w:sz w:val="20"/>
          <w:szCs w:val="20"/>
          <w:lang w:val="en-US"/>
        </w:rPr>
        <w:t xml:space="preserve"> ) is </w:t>
      </w:r>
      <w:r w:rsidR="00840258">
        <w:rPr>
          <w:sz w:val="20"/>
          <w:szCs w:val="20"/>
          <w:lang w:val="en-US"/>
        </w:rPr>
        <w:t>implicitly indicated by the lowest CCE index</w:t>
      </w:r>
    </w:p>
    <w:p w:rsidR="00516C48" w:rsidRPr="007D523E" w:rsidRDefault="00840258" w:rsidP="007D523E">
      <w:pPr>
        <w:pStyle w:val="ListParagraph"/>
        <w:numPr>
          <w:ilvl w:val="0"/>
          <w:numId w:val="36"/>
        </w:numPr>
        <w:jc w:val="both"/>
        <w:rPr>
          <w:sz w:val="20"/>
          <w:szCs w:val="20"/>
          <w:lang w:val="en-US"/>
        </w:rPr>
      </w:pPr>
      <w:r>
        <w:rPr>
          <w:sz w:val="20"/>
          <w:szCs w:val="20"/>
          <w:lang w:val="en-US"/>
        </w:rPr>
        <w:t xml:space="preserve">Consequently, </w:t>
      </w:r>
      <w:r w:rsidR="00E63DAE">
        <w:rPr>
          <w:sz w:val="20"/>
          <w:szCs w:val="20"/>
          <w:lang w:val="en-US"/>
        </w:rPr>
        <w:t>7 explicit bits + 5 implicit bits are utilized by L1 indication</w:t>
      </w:r>
    </w:p>
    <w:p w:rsidR="00DE14F6" w:rsidRPr="00473290" w:rsidRDefault="00571C68" w:rsidP="009158F3">
      <w:r w:rsidRPr="00473290">
        <w:t xml:space="preserve">Therefore, based on the above proposals, the explicit bit overhead is reduced by around 42%. </w:t>
      </w:r>
      <w:r w:rsidR="009158F3" w:rsidRPr="00473290">
        <w:t>The explicit bit width is also aligned since it is not desirable to utilize different DCI format/size to schedule different PUCCH formats.</w:t>
      </w:r>
    </w:p>
    <w:p w:rsidR="00A6082F" w:rsidRPr="00473290" w:rsidRDefault="009158F3" w:rsidP="002D3D0A">
      <w:pPr>
        <w:rPr>
          <w:b/>
        </w:rPr>
      </w:pPr>
      <w:r w:rsidRPr="00D423A5">
        <w:rPr>
          <w:b/>
        </w:rPr>
        <w:t xml:space="preserve">Proposal </w:t>
      </w:r>
      <w:r w:rsidR="00D423A5" w:rsidRPr="00740336">
        <w:rPr>
          <w:b/>
        </w:rPr>
        <w:t>5</w:t>
      </w:r>
      <w:r w:rsidRPr="00D423A5">
        <w:rPr>
          <w:b/>
        </w:rPr>
        <w:t>: To reduce DCI indication overhead, support</w:t>
      </w:r>
      <w:r w:rsidRPr="00473290">
        <w:rPr>
          <w:b/>
        </w:rPr>
        <w:t xml:space="preserve"> </w:t>
      </w:r>
    </w:p>
    <w:p w:rsidR="00473290" w:rsidRPr="00473290" w:rsidRDefault="00473290" w:rsidP="00A6082F">
      <w:pPr>
        <w:pStyle w:val="ListParagraph"/>
        <w:numPr>
          <w:ilvl w:val="0"/>
          <w:numId w:val="37"/>
        </w:numPr>
        <w:rPr>
          <w:b/>
          <w:sz w:val="20"/>
          <w:szCs w:val="20"/>
        </w:rPr>
      </w:pPr>
      <w:r w:rsidRPr="00473290">
        <w:rPr>
          <w:b/>
          <w:sz w:val="20"/>
          <w:szCs w:val="20"/>
        </w:rPr>
        <w:t>implicit</w:t>
      </w:r>
      <w:r w:rsidR="00434563">
        <w:rPr>
          <w:b/>
          <w:sz w:val="20"/>
          <w:szCs w:val="20"/>
        </w:rPr>
        <w:t xml:space="preserve"> indication </w:t>
      </w:r>
      <w:r w:rsidR="00434563">
        <w:rPr>
          <w:b/>
          <w:sz w:val="20"/>
          <w:szCs w:val="20"/>
          <w:lang w:val="en-US"/>
        </w:rPr>
        <w:t>of</w:t>
      </w:r>
      <w:r w:rsidR="009158F3" w:rsidRPr="00473290">
        <w:rPr>
          <w:b/>
          <w:sz w:val="20"/>
          <w:szCs w:val="20"/>
        </w:rPr>
        <w:t xml:space="preserve"> </w:t>
      </w:r>
      <w:r w:rsidR="00A6082F" w:rsidRPr="00473290">
        <w:rPr>
          <w:b/>
          <w:sz w:val="20"/>
          <w:szCs w:val="20"/>
          <w:lang w:val="en-US"/>
        </w:rPr>
        <w:t>Starting symbol</w:t>
      </w:r>
      <w:r>
        <w:rPr>
          <w:b/>
          <w:sz w:val="20"/>
          <w:szCs w:val="20"/>
          <w:lang w:val="en-US"/>
        </w:rPr>
        <w:t xml:space="preserve"> using CORSET or search space index for PUCCH format 1, 3 and 4</w:t>
      </w:r>
    </w:p>
    <w:p w:rsidR="004153B1" w:rsidRPr="00473290" w:rsidRDefault="00434563" w:rsidP="00A6082F">
      <w:pPr>
        <w:pStyle w:val="ListParagraph"/>
        <w:numPr>
          <w:ilvl w:val="0"/>
          <w:numId w:val="37"/>
        </w:numPr>
        <w:rPr>
          <w:b/>
          <w:sz w:val="20"/>
          <w:szCs w:val="20"/>
        </w:rPr>
      </w:pPr>
      <w:r>
        <w:rPr>
          <w:b/>
          <w:sz w:val="20"/>
          <w:szCs w:val="20"/>
          <w:lang w:val="en-US"/>
        </w:rPr>
        <w:t>implicit indication of</w:t>
      </w:r>
      <w:r w:rsidR="00A6082F" w:rsidRPr="00473290">
        <w:rPr>
          <w:b/>
          <w:sz w:val="20"/>
          <w:szCs w:val="20"/>
          <w:lang w:val="en-US"/>
        </w:rPr>
        <w:t xml:space="preserve"> </w:t>
      </w:r>
      <w:r w:rsidR="00473290">
        <w:rPr>
          <w:b/>
          <w:sz w:val="20"/>
          <w:szCs w:val="20"/>
        </w:rPr>
        <w:t>Index of initial cyclic shift</w:t>
      </w:r>
      <w:r w:rsidR="00473290">
        <w:rPr>
          <w:b/>
          <w:sz w:val="20"/>
          <w:szCs w:val="20"/>
          <w:lang w:val="en-US"/>
        </w:rPr>
        <w:t xml:space="preserve"> and</w:t>
      </w:r>
      <w:r w:rsidR="00473290" w:rsidRPr="00473290">
        <w:rPr>
          <w:b/>
          <w:sz w:val="20"/>
          <w:szCs w:val="20"/>
        </w:rPr>
        <w:t xml:space="preserve"> Index of time-domain OCC</w:t>
      </w:r>
      <w:r w:rsidR="00473290">
        <w:rPr>
          <w:b/>
          <w:sz w:val="20"/>
          <w:szCs w:val="20"/>
          <w:lang w:val="en-US"/>
        </w:rPr>
        <w:t xml:space="preserve"> using lowest CCE index for PUCCH format 1</w:t>
      </w:r>
    </w:p>
    <w:p w:rsidR="00473290" w:rsidRPr="00434563" w:rsidRDefault="00434563" w:rsidP="00A6082F">
      <w:pPr>
        <w:pStyle w:val="ListParagraph"/>
        <w:numPr>
          <w:ilvl w:val="0"/>
          <w:numId w:val="37"/>
        </w:numPr>
        <w:rPr>
          <w:b/>
          <w:sz w:val="20"/>
          <w:szCs w:val="20"/>
        </w:rPr>
      </w:pPr>
      <w:r>
        <w:rPr>
          <w:b/>
          <w:sz w:val="20"/>
          <w:szCs w:val="20"/>
          <w:lang w:val="en-US"/>
        </w:rPr>
        <w:t>implicit indication of</w:t>
      </w:r>
      <w:r w:rsidR="00473290">
        <w:rPr>
          <w:b/>
          <w:sz w:val="20"/>
          <w:szCs w:val="20"/>
          <w:lang w:val="en-US"/>
        </w:rPr>
        <w:t xml:space="preserve"> </w:t>
      </w:r>
      <w:r w:rsidRPr="00434563">
        <w:rPr>
          <w:b/>
          <w:sz w:val="20"/>
          <w:szCs w:val="20"/>
          <w:lang w:val="en-US"/>
        </w:rPr>
        <w:t xml:space="preserve">Length of Pre-DFT OCC </w:t>
      </w:r>
      <w:r>
        <w:rPr>
          <w:b/>
          <w:sz w:val="20"/>
          <w:szCs w:val="20"/>
          <w:lang w:val="en-US"/>
        </w:rPr>
        <w:t>and</w:t>
      </w:r>
      <w:r w:rsidRPr="00434563">
        <w:rPr>
          <w:b/>
          <w:sz w:val="20"/>
          <w:szCs w:val="20"/>
          <w:lang w:val="en-US"/>
        </w:rPr>
        <w:t xml:space="preserve"> Index of Pre-DFT OCC</w:t>
      </w:r>
      <w:r>
        <w:rPr>
          <w:b/>
          <w:sz w:val="20"/>
          <w:szCs w:val="20"/>
          <w:lang w:val="en-US"/>
        </w:rPr>
        <w:t xml:space="preserve"> using lowest CCE index for PUCCH format 4</w:t>
      </w:r>
    </w:p>
    <w:p w:rsidR="00434563" w:rsidRPr="00473290" w:rsidRDefault="00434563" w:rsidP="00A6082F">
      <w:pPr>
        <w:pStyle w:val="ListParagraph"/>
        <w:numPr>
          <w:ilvl w:val="0"/>
          <w:numId w:val="37"/>
        </w:numPr>
        <w:rPr>
          <w:b/>
          <w:sz w:val="20"/>
          <w:szCs w:val="20"/>
        </w:rPr>
      </w:pPr>
      <w:r>
        <w:rPr>
          <w:b/>
          <w:sz w:val="20"/>
          <w:szCs w:val="20"/>
          <w:lang w:val="en-US"/>
        </w:rPr>
        <w:lastRenderedPageBreak/>
        <w:t>joint indication of Number of symbols in a slot and Number of PRBs by explicit bits for PUCCH format 3</w:t>
      </w:r>
    </w:p>
    <w:p w:rsidR="001E6476" w:rsidRDefault="001E6476" w:rsidP="00043797">
      <w:pPr>
        <w:pStyle w:val="Heading1"/>
      </w:pPr>
      <w:r>
        <w:t>PUCCH resource allocation for HARQ-ACK feedback in response to Msg4</w:t>
      </w:r>
    </w:p>
    <w:p w:rsidR="0065553B" w:rsidRDefault="00896976" w:rsidP="001E6476">
      <w:pPr>
        <w:pStyle w:val="Heading2"/>
      </w:pPr>
      <w:r>
        <w:t xml:space="preserve">PUCCH </w:t>
      </w:r>
      <w:r w:rsidR="00AA7C4A">
        <w:t>duration type (long vs short PUCCH)</w:t>
      </w:r>
    </w:p>
    <w:p w:rsidR="00837509" w:rsidRDefault="00912838" w:rsidP="00194772">
      <w:pPr>
        <w:spacing w:after="200" w:line="276" w:lineRule="auto"/>
        <w:jc w:val="both"/>
      </w:pPr>
      <w:r>
        <w:t xml:space="preserve">One straightforward way is that UE </w:t>
      </w:r>
      <w:r w:rsidR="00837509">
        <w:t>always employ</w:t>
      </w:r>
      <w:r>
        <w:t>s</w:t>
      </w:r>
      <w:r w:rsidR="00194772">
        <w:t xml:space="preserve"> a long PUCCH for HARQ-ACK feedback to Msg4, in order to avoid potential PUCCH coverage limitation and UE capability issues. During initial access, it may be difficult for </w:t>
      </w:r>
      <w:r w:rsidR="00837509">
        <w:t>gNB</w:t>
      </w:r>
      <w:r w:rsidR="00194772">
        <w:t xml:space="preserve"> to estimate uplink (UL) path loss, UE’s power headroom, or UE capability to support low latency traffic with short PUCCH/PUSCH. Thus, the long PUCCH with longer transmission duration may guarantee reliable UCI decoding and serve all types of UEs. </w:t>
      </w:r>
    </w:p>
    <w:p w:rsidR="003B6110" w:rsidRDefault="00A86BDA" w:rsidP="00194772">
      <w:pPr>
        <w:spacing w:after="200" w:line="276" w:lineRule="auto"/>
        <w:jc w:val="both"/>
      </w:pPr>
      <w:r>
        <w:t xml:space="preserve">Following options can be considered </w:t>
      </w:r>
      <w:r w:rsidR="001A6A6D">
        <w:t xml:space="preserve">to determine </w:t>
      </w:r>
      <w:r>
        <w:t>t</w:t>
      </w:r>
      <w:r w:rsidR="00194772">
        <w:t xml:space="preserve">he long PUCCH </w:t>
      </w:r>
      <w:r w:rsidR="001A6A6D">
        <w:t xml:space="preserve">duration </w:t>
      </w:r>
      <w:r w:rsidR="002C4955">
        <w:t xml:space="preserve">in terms of number of </w:t>
      </w:r>
      <w:r w:rsidR="003B6110">
        <w:t xml:space="preserve">symbols </w:t>
      </w:r>
      <w:r w:rsidR="00194772">
        <w:t xml:space="preserve">for </w:t>
      </w:r>
      <w:r w:rsidR="00357B3B">
        <w:t xml:space="preserve">Msg4 </w:t>
      </w:r>
      <w:r w:rsidR="00194772">
        <w:t>HARQ-ACK f</w:t>
      </w:r>
      <w:r w:rsidR="003B6110">
        <w:t>eed</w:t>
      </w:r>
      <w:r w:rsidR="00357B3B">
        <w:t>back</w:t>
      </w:r>
      <w:r w:rsidR="003B6110">
        <w:t>:</w:t>
      </w:r>
      <w:r w:rsidR="00194772">
        <w:t xml:space="preserve"> </w:t>
      </w:r>
    </w:p>
    <w:p w:rsidR="00AA06D6" w:rsidRDefault="00AA06D6" w:rsidP="00C601D6">
      <w:pPr>
        <w:numPr>
          <w:ilvl w:val="0"/>
          <w:numId w:val="21"/>
        </w:numPr>
        <w:spacing w:after="200" w:line="276" w:lineRule="auto"/>
        <w:contextualSpacing/>
        <w:jc w:val="both"/>
      </w:pPr>
      <w:r>
        <w:t xml:space="preserve">Option 1: </w:t>
      </w:r>
      <w:r w:rsidR="006305AF">
        <w:t xml:space="preserve">to </w:t>
      </w:r>
      <w:r>
        <w:t xml:space="preserve">use </w:t>
      </w:r>
      <w:r w:rsidR="008619B3">
        <w:t xml:space="preserve">a </w:t>
      </w:r>
      <w:r>
        <w:t>p</w:t>
      </w:r>
      <w:r w:rsidR="00194772">
        <w:t xml:space="preserve">re-determined number of OFDM (or </w:t>
      </w:r>
      <w:r w:rsidR="00051FA0">
        <w:t>DFT-s-OFDM) symbols based on a</w:t>
      </w:r>
      <w:r w:rsidR="00194772">
        <w:t xml:space="preserve"> reference numer</w:t>
      </w:r>
      <w:r w:rsidR="003B6110">
        <w:t>ology of a given frequency band</w:t>
      </w:r>
    </w:p>
    <w:p w:rsidR="009155E6" w:rsidRDefault="00AA06D6" w:rsidP="00C601D6">
      <w:pPr>
        <w:numPr>
          <w:ilvl w:val="0"/>
          <w:numId w:val="21"/>
        </w:numPr>
        <w:spacing w:after="200" w:line="276" w:lineRule="auto"/>
        <w:contextualSpacing/>
        <w:jc w:val="both"/>
      </w:pPr>
      <w:r>
        <w:t xml:space="preserve">Option 2: </w:t>
      </w:r>
      <w:r w:rsidR="00194772">
        <w:t xml:space="preserve"> </w:t>
      </w:r>
      <w:r w:rsidR="006305AF">
        <w:t xml:space="preserve">to </w:t>
      </w:r>
      <w:r w:rsidR="00194772">
        <w:t>indicate, as a part of system information, the number of</w:t>
      </w:r>
      <w:r w:rsidR="00670F2E">
        <w:t xml:space="preserve"> symbols</w:t>
      </w:r>
      <w:r w:rsidR="006305AF">
        <w:t xml:space="preserve">, </w:t>
      </w:r>
      <w:r w:rsidR="00194772">
        <w:t xml:space="preserve">which may depend on a cell size and/or the number of semi-statically configured symbols for a downlink control region for particularly a TDD system. </w:t>
      </w:r>
    </w:p>
    <w:p w:rsidR="006305AF" w:rsidRDefault="006305AF" w:rsidP="00262A42">
      <w:pPr>
        <w:numPr>
          <w:ilvl w:val="0"/>
          <w:numId w:val="21"/>
        </w:numPr>
        <w:spacing w:after="200" w:line="276" w:lineRule="auto"/>
        <w:jc w:val="both"/>
      </w:pPr>
      <w:r>
        <w:t xml:space="preserve">Option 3: to indicate the number of symbols implicitly or explicitly </w:t>
      </w:r>
      <w:r w:rsidR="00194772">
        <w:t xml:space="preserve">in the DCI which includes DL scheduling information for Msg4. </w:t>
      </w:r>
    </w:p>
    <w:p w:rsidR="00C601D6" w:rsidRDefault="00C601D6" w:rsidP="00194772">
      <w:pPr>
        <w:spacing w:after="200" w:line="276" w:lineRule="auto"/>
        <w:jc w:val="both"/>
      </w:pPr>
      <w:r>
        <w:t xml:space="preserve">With dynamic TDD operation, Option 1 and 2 may </w:t>
      </w:r>
      <w:r w:rsidR="007C2E02">
        <w:t xml:space="preserve">cause </w:t>
      </w:r>
      <w:r>
        <w:t>DL scheduling restriction to provide pre</w:t>
      </w:r>
      <w:r w:rsidR="007C2E02">
        <w:t>-</w:t>
      </w:r>
      <w:r>
        <w:t>determined or semi-statically configured UL duration. If the pre</w:t>
      </w:r>
      <w:r w:rsidR="007C2E02">
        <w:t>-</w:t>
      </w:r>
      <w:r>
        <w:t xml:space="preserve">determined or semi-statically configured </w:t>
      </w:r>
      <w:r w:rsidR="007C2E02">
        <w:t xml:space="preserve">UL </w:t>
      </w:r>
      <w:r>
        <w:t xml:space="preserve">duration </w:t>
      </w:r>
      <w:r w:rsidR="007C2E02">
        <w:t xml:space="preserve">for HARQ-ACK transmission </w:t>
      </w:r>
      <w:r>
        <w:t xml:space="preserve">is realized over non-contiguous symbols of multiple slots, it may cause unnecessary HARQ-ACK </w:t>
      </w:r>
      <w:r w:rsidR="0027147A">
        <w:t xml:space="preserve">feedback </w:t>
      </w:r>
      <w:r>
        <w:t>delay for some UEs.</w:t>
      </w:r>
      <w:r w:rsidR="00262A42">
        <w:t xml:space="preserve"> In Option 3, the </w:t>
      </w:r>
      <w:r w:rsidR="00262A42" w:rsidRPr="00262A42">
        <w:t xml:space="preserve">long PUCCH </w:t>
      </w:r>
      <w:r w:rsidR="00262A42">
        <w:t xml:space="preserve">duration </w:t>
      </w:r>
      <w:r w:rsidR="00262A42" w:rsidRPr="00262A42">
        <w:t xml:space="preserve">may be determined according to the available UL symbols in a slot where </w:t>
      </w:r>
      <w:r w:rsidR="00F97BC7">
        <w:t>Msg4 HARQ-ACK feedback</w:t>
      </w:r>
      <w:r w:rsidR="00262A42" w:rsidRPr="00262A42">
        <w:t xml:space="preserve"> will be </w:t>
      </w:r>
      <w:r w:rsidR="00163D6D">
        <w:t>transmitted</w:t>
      </w:r>
      <w:r w:rsidR="009502EC">
        <w:t>.</w:t>
      </w:r>
      <w:r w:rsidR="00163D6D">
        <w:t xml:space="preserve"> </w:t>
      </w:r>
      <w:r w:rsidR="009502EC">
        <w:t>Further,</w:t>
      </w:r>
      <w:r w:rsidR="00060816">
        <w:t xml:space="preserve"> </w:t>
      </w:r>
      <w:r w:rsidR="004D5680">
        <w:t>gNB can adjust the long PUCCH duration</w:t>
      </w:r>
      <w:r w:rsidR="00163D6D">
        <w:t xml:space="preserve"> </w:t>
      </w:r>
      <w:r w:rsidR="00E23C32">
        <w:t>based on various criteria</w:t>
      </w:r>
      <w:r w:rsidR="00ED3590">
        <w:t>, e.g. preamble received power</w:t>
      </w:r>
      <w:r w:rsidR="00E44493">
        <w:t>, UE’s implicit indication on path loss based on preamble set selection</w:t>
      </w:r>
      <w:r w:rsidR="00262A42" w:rsidRPr="00262A42">
        <w:t xml:space="preserve">.  </w:t>
      </w:r>
      <w:r>
        <w:t xml:space="preserve"> </w:t>
      </w:r>
    </w:p>
    <w:p w:rsidR="00194772" w:rsidRDefault="00DC4548" w:rsidP="00194772">
      <w:pPr>
        <w:spacing w:after="200" w:line="276" w:lineRule="auto"/>
        <w:jc w:val="both"/>
      </w:pPr>
      <w:r>
        <w:t xml:space="preserve">Alternatively, the PUCCH </w:t>
      </w:r>
      <w:r w:rsidR="00141D56">
        <w:t xml:space="preserve">duration </w:t>
      </w:r>
      <w:r>
        <w:t>type</w:t>
      </w:r>
      <w:r w:rsidR="00141D56">
        <w:t xml:space="preserve"> </w:t>
      </w:r>
      <w:r>
        <w:t xml:space="preserve">for </w:t>
      </w:r>
      <w:r w:rsidR="00DB3C03">
        <w:t>Msg4 HARQ-ACK feedback</w:t>
      </w:r>
      <w:r>
        <w:t xml:space="preserve"> may change depending on operating conditions</w:t>
      </w:r>
      <w:r w:rsidR="00EA6F4D">
        <w:t>, e.g., whether the UE is in RRC-connected state or not</w:t>
      </w:r>
      <w:r>
        <w:t>. For example, UE may use</w:t>
      </w:r>
      <w:r w:rsidR="00194772">
        <w:t xml:space="preserve"> </w:t>
      </w:r>
      <w:r>
        <w:t xml:space="preserve">a </w:t>
      </w:r>
      <w:r w:rsidR="00194772">
        <w:t>long PUCCH for</w:t>
      </w:r>
      <w:r>
        <w:t xml:space="preserve"> HARQ-ACK feedback to Msg4</w:t>
      </w:r>
      <w:r w:rsidR="00EA6F4D">
        <w:t xml:space="preserve"> if not in RRC-connected state</w:t>
      </w:r>
      <w:r>
        <w:t xml:space="preserve">; if </w:t>
      </w:r>
      <w:r w:rsidR="00EA6F4D">
        <w:t xml:space="preserve">the </w:t>
      </w:r>
      <w:r w:rsidR="00194772">
        <w:t xml:space="preserve">UE </w:t>
      </w:r>
      <w:r w:rsidR="00EA6F4D">
        <w:t>is in</w:t>
      </w:r>
      <w:r w:rsidR="00194772">
        <w:t xml:space="preserve"> RRC-connected state, the UE </w:t>
      </w:r>
      <w:r w:rsidR="006C0095">
        <w:t>may use</w:t>
      </w:r>
      <w:r w:rsidR="00194772">
        <w:t xml:space="preserve"> </w:t>
      </w:r>
      <w:r>
        <w:t xml:space="preserve">short PUCCH for Msg4 </w:t>
      </w:r>
      <w:r w:rsidR="00194772">
        <w:t xml:space="preserve">HARQ-ACK feedback based on </w:t>
      </w:r>
      <w:r w:rsidR="00EA6F4D">
        <w:t xml:space="preserve">e.g,, </w:t>
      </w:r>
      <w:r w:rsidR="00194772">
        <w:t xml:space="preserve">configuration signaling, path loss threshold, </w:t>
      </w:r>
      <w:r w:rsidR="00BB00FE">
        <w:t>the</w:t>
      </w:r>
      <w:r>
        <w:t xml:space="preserve"> </w:t>
      </w:r>
      <w:r w:rsidR="00194772">
        <w:t xml:space="preserve">number of </w:t>
      </w:r>
      <w:r w:rsidR="00EA6F4D">
        <w:t xml:space="preserve">Msg3 </w:t>
      </w:r>
      <w:r w:rsidR="00194772">
        <w:t>PUSCH transmissions</w:t>
      </w:r>
      <w:r>
        <w:t xml:space="preserve">, </w:t>
      </w:r>
      <w:r w:rsidR="007C7D95">
        <w:t xml:space="preserve">and/or </w:t>
      </w:r>
      <w:r w:rsidR="00EA6F4D">
        <w:t xml:space="preserve">Msg3 </w:t>
      </w:r>
      <w:r w:rsidR="004A669F" w:rsidRPr="00DD0352">
        <w:t xml:space="preserve">modulation and coding scheme </w:t>
      </w:r>
      <w:r w:rsidR="004A669F">
        <w:t>(</w:t>
      </w:r>
      <w:r>
        <w:t>MCS</w:t>
      </w:r>
      <w:r w:rsidR="004A669F">
        <w:t>)</w:t>
      </w:r>
      <w:r w:rsidR="00194772">
        <w:t xml:space="preserve">.  </w:t>
      </w:r>
    </w:p>
    <w:p w:rsidR="002D40D6" w:rsidRDefault="006C0095" w:rsidP="00194772">
      <w:pPr>
        <w:spacing w:after="200" w:line="276" w:lineRule="auto"/>
        <w:jc w:val="both"/>
      </w:pPr>
      <w:r>
        <w:t>If b</w:t>
      </w:r>
      <w:r w:rsidR="005C3762">
        <w:t>oth gNB</w:t>
      </w:r>
      <w:r>
        <w:t xml:space="preserve"> and UE </w:t>
      </w:r>
      <w:r w:rsidR="00194772">
        <w:t>identify the PUCCH duration ty</w:t>
      </w:r>
      <w:r>
        <w:t>pe</w:t>
      </w:r>
      <w:r w:rsidR="00194772">
        <w:t xml:space="preserve"> based on</w:t>
      </w:r>
      <w:r>
        <w:t xml:space="preserve">, e.g. </w:t>
      </w:r>
      <w:r w:rsidR="00194772">
        <w:t>number of Msg3 transmissions</w:t>
      </w:r>
      <w:r>
        <w:t xml:space="preserve"> and/or </w:t>
      </w:r>
      <w:r w:rsidR="00DC5E07">
        <w:t xml:space="preserve">Msg3 </w:t>
      </w:r>
      <w:r>
        <w:t>MCS,</w:t>
      </w:r>
      <w:r w:rsidR="00194772">
        <w:t xml:space="preserve"> UE may interpret some of DCI bit fields</w:t>
      </w:r>
      <w:r w:rsidR="00910B91">
        <w:t xml:space="preserve"> </w:t>
      </w:r>
      <w:r w:rsidR="005C3762">
        <w:t>in PDCCH</w:t>
      </w:r>
      <w:r w:rsidR="00194772">
        <w:t>, which delivers schedulin</w:t>
      </w:r>
      <w:r>
        <w:t>g information for Msg4 and Msg4 HARQ-ACK feedback</w:t>
      </w:r>
      <w:r w:rsidR="00194772">
        <w:t xml:space="preserve">, differently depending on the identified PUCCH duration type. </w:t>
      </w:r>
      <w:r w:rsidR="0041133D">
        <w:t>Moreover, i</w:t>
      </w:r>
      <w:r w:rsidR="00194772">
        <w:t xml:space="preserve">f support of short PUCCH is UE capability, UE may indicate in Msg3 whether to support short PUCCH or not via e.g. 1 bit flag. </w:t>
      </w:r>
      <w:r w:rsidR="000C115A">
        <w:fldChar w:fldCharType="begin"/>
      </w:r>
      <w:r w:rsidR="000C115A">
        <w:instrText xml:space="preserve"> REF _Ref474179939 \h </w:instrText>
      </w:r>
      <w:r w:rsidR="000C115A">
        <w:fldChar w:fldCharType="separate"/>
      </w:r>
      <w:r w:rsidR="00E649A8">
        <w:t xml:space="preserve">Figure </w:t>
      </w:r>
      <w:r w:rsidR="00E649A8">
        <w:rPr>
          <w:noProof/>
        </w:rPr>
        <w:t>4</w:t>
      </w:r>
      <w:r w:rsidR="000C115A">
        <w:fldChar w:fldCharType="end"/>
      </w:r>
      <w:r w:rsidR="00194772">
        <w:t xml:space="preserve"> </w:t>
      </w:r>
      <w:r w:rsidR="000C115A">
        <w:t xml:space="preserve">illustrates </w:t>
      </w:r>
      <w:r w:rsidR="008578E2">
        <w:t xml:space="preserve">selection of PUCCH duration type based on the number of Msg3 transmission; </w:t>
      </w:r>
      <w:r w:rsidR="00194772">
        <w:t>if only one Msg3 transmission occurs before Msg4 reception, UE uses a short PUCC</w:t>
      </w:r>
      <w:r w:rsidR="000C115A">
        <w:t xml:space="preserve">H for </w:t>
      </w:r>
      <w:r w:rsidR="008578E2">
        <w:t>Msg4 HARQ-ACK feedback</w:t>
      </w:r>
      <w:r w:rsidR="000C115A">
        <w:t>;</w:t>
      </w:r>
      <w:r w:rsidR="00194772">
        <w:t xml:space="preserve"> </w:t>
      </w:r>
      <w:r w:rsidR="004A669F">
        <w:t>otherwise</w:t>
      </w:r>
      <w:r w:rsidR="008578E2">
        <w:t>, a long PUCCH is used for Msg4 HARQ-ACK feedback</w:t>
      </w:r>
      <w:r w:rsidR="000C115A">
        <w:t>.</w:t>
      </w:r>
      <w:r w:rsidR="00C64066">
        <w:t xml:space="preserve"> </w:t>
      </w:r>
      <w:r w:rsidR="002D40D6" w:rsidRPr="00DD0352">
        <w:t xml:space="preserve">A high number of retransmissions may occur, if the interference level changes dynamically and accordingly, the initial </w:t>
      </w:r>
      <w:r w:rsidR="004A669F">
        <w:t xml:space="preserve">MCS selection </w:t>
      </w:r>
      <w:r w:rsidR="002D40D6" w:rsidRPr="00DD0352">
        <w:t>is not optimal. In this case, overprovisioning PUCCH resource by using long PUCCH may be useful to avoid potential PUCCH decoding error due to dynamic interference variation.</w:t>
      </w:r>
    </w:p>
    <w:p w:rsidR="002D40D6" w:rsidRPr="00740336" w:rsidRDefault="00475077" w:rsidP="002D40D6">
      <w:pPr>
        <w:spacing w:after="200" w:line="276" w:lineRule="auto"/>
        <w:jc w:val="both"/>
        <w:rPr>
          <w:b/>
        </w:rPr>
      </w:pPr>
      <w:r w:rsidRPr="00740336">
        <w:rPr>
          <w:b/>
        </w:rPr>
        <w:t xml:space="preserve">Proposal </w:t>
      </w:r>
      <w:r w:rsidR="00370C86" w:rsidRPr="00740336">
        <w:rPr>
          <w:b/>
        </w:rPr>
        <w:t>6</w:t>
      </w:r>
      <w:r w:rsidR="0019640F" w:rsidRPr="00740336">
        <w:rPr>
          <w:b/>
        </w:rPr>
        <w:t xml:space="preserve">: Consider the following options </w:t>
      </w:r>
      <w:r w:rsidR="00133602" w:rsidRPr="00740336">
        <w:rPr>
          <w:b/>
        </w:rPr>
        <w:t>for</w:t>
      </w:r>
      <w:r w:rsidR="0019640F" w:rsidRPr="00740336">
        <w:rPr>
          <w:b/>
        </w:rPr>
        <w:t xml:space="preserve"> </w:t>
      </w:r>
      <w:r w:rsidR="00133602" w:rsidRPr="00740336">
        <w:rPr>
          <w:b/>
        </w:rPr>
        <w:t>PUCCH duration type for Msg4 HARQ-ACK feedback</w:t>
      </w:r>
    </w:p>
    <w:p w:rsidR="002374E7" w:rsidRPr="00740336" w:rsidRDefault="002374E7" w:rsidP="0005398B">
      <w:pPr>
        <w:numPr>
          <w:ilvl w:val="0"/>
          <w:numId w:val="22"/>
        </w:numPr>
        <w:spacing w:after="60" w:line="276" w:lineRule="auto"/>
        <w:jc w:val="both"/>
        <w:rPr>
          <w:b/>
        </w:rPr>
      </w:pPr>
      <w:r w:rsidRPr="00740336">
        <w:rPr>
          <w:b/>
        </w:rPr>
        <w:t xml:space="preserve">Option 1: UE always employs a long PUCCH for </w:t>
      </w:r>
      <w:r w:rsidR="0025150C" w:rsidRPr="00740336">
        <w:rPr>
          <w:b/>
        </w:rPr>
        <w:t>Msg4 HARQ-ACK feedback</w:t>
      </w:r>
      <w:r w:rsidR="00E064CD" w:rsidRPr="00740336">
        <w:rPr>
          <w:b/>
        </w:rPr>
        <w:t>, in order to avoid potential PUCCH coverage limitation and UE capability issues.</w:t>
      </w:r>
    </w:p>
    <w:p w:rsidR="002B6F30" w:rsidRPr="00740336" w:rsidRDefault="002B6F30" w:rsidP="0005398B">
      <w:pPr>
        <w:numPr>
          <w:ilvl w:val="0"/>
          <w:numId w:val="22"/>
        </w:numPr>
        <w:spacing w:after="60" w:line="276" w:lineRule="auto"/>
        <w:jc w:val="both"/>
        <w:rPr>
          <w:b/>
        </w:rPr>
      </w:pPr>
      <w:r w:rsidRPr="00740336">
        <w:rPr>
          <w:b/>
        </w:rPr>
        <w:lastRenderedPageBreak/>
        <w:t xml:space="preserve">Option 2: </w:t>
      </w:r>
      <w:r w:rsidR="0025150C" w:rsidRPr="00740336">
        <w:rPr>
          <w:b/>
        </w:rPr>
        <w:t xml:space="preserve">The </w:t>
      </w:r>
      <w:r w:rsidR="00E064CD" w:rsidRPr="00740336">
        <w:rPr>
          <w:b/>
        </w:rPr>
        <w:t>PUCCH duration type for Msg4 HARQ-ACK feedback may change depending on operating conditions, e.g. the total number of Msg3 transmissions and/or MCS allocated to Msg3.</w:t>
      </w:r>
    </w:p>
    <w:p w:rsidR="002D40D6" w:rsidRDefault="00F15E4A" w:rsidP="002D40D6">
      <w:pPr>
        <w:keepNext/>
        <w:jc w:val="center"/>
      </w:pPr>
      <w:r>
        <w:pict>
          <v:shape id="_x0000_i1027" type="#_x0000_t75" style="width:319.65pt;height:216.85pt">
            <v:imagedata r:id="rId10" o:title=""/>
          </v:shape>
        </w:pict>
      </w:r>
    </w:p>
    <w:p w:rsidR="002D40D6" w:rsidRDefault="002D40D6" w:rsidP="002D40D6">
      <w:pPr>
        <w:pStyle w:val="Caption"/>
        <w:jc w:val="center"/>
      </w:pPr>
      <w:bookmarkStart w:id="16" w:name="_Ref474179939"/>
      <w:r>
        <w:t xml:space="preserve">Figure </w:t>
      </w:r>
      <w:r w:rsidR="006652F2">
        <w:fldChar w:fldCharType="begin"/>
      </w:r>
      <w:r w:rsidR="006652F2">
        <w:instrText xml:space="preserve"> SEQ Figure \* ARABIC </w:instrText>
      </w:r>
      <w:r w:rsidR="006652F2">
        <w:fldChar w:fldCharType="separate"/>
      </w:r>
      <w:r w:rsidR="00E649A8">
        <w:rPr>
          <w:noProof/>
        </w:rPr>
        <w:t>4</w:t>
      </w:r>
      <w:r w:rsidR="006652F2">
        <w:rPr>
          <w:noProof/>
        </w:rPr>
        <w:fldChar w:fldCharType="end"/>
      </w:r>
      <w:bookmarkEnd w:id="16"/>
      <w:r>
        <w:t xml:space="preserve"> </w:t>
      </w:r>
      <w:r w:rsidRPr="00DD0352">
        <w:t xml:space="preserve">Examples of PUCCH type selection for </w:t>
      </w:r>
      <w:r w:rsidR="00D030AD">
        <w:t xml:space="preserve">Msg4 HARQ-ACK feedback </w:t>
      </w:r>
      <w:r w:rsidRPr="00DD0352">
        <w:t>based on the number of Msg3 transmissions</w:t>
      </w:r>
      <w:r>
        <w:t xml:space="preserve"> </w:t>
      </w:r>
    </w:p>
    <w:p w:rsidR="002D40D6" w:rsidRDefault="00EB46DD" w:rsidP="001E6476">
      <w:pPr>
        <w:pStyle w:val="Heading2"/>
      </w:pPr>
      <w:r>
        <w:t>PUCCH r</w:t>
      </w:r>
      <w:r w:rsidR="002D40D6">
        <w:t>esource determination</w:t>
      </w:r>
    </w:p>
    <w:p w:rsidR="00194772" w:rsidRDefault="00153B8E" w:rsidP="00194772">
      <w:pPr>
        <w:spacing w:after="200" w:line="276" w:lineRule="auto"/>
        <w:jc w:val="both"/>
      </w:pPr>
      <w:r w:rsidRPr="00153B8E">
        <w:t>During contention-based 4-step rand</w:t>
      </w:r>
      <w:r w:rsidR="00816347">
        <w:t>om access procedure, Msg4</w:t>
      </w:r>
      <w:r w:rsidRPr="00153B8E">
        <w:t xml:space="preserve"> is </w:t>
      </w:r>
      <w:r>
        <w:t>transmitted by gNB</w:t>
      </w:r>
      <w:r w:rsidRPr="00153B8E">
        <w:t xml:space="preserve"> for contention resolution, and it may be</w:t>
      </w:r>
      <w:r>
        <w:t xml:space="preserve"> addressed by either a C-RNTI</w:t>
      </w:r>
      <w:r w:rsidR="00816347">
        <w:t xml:space="preserve"> that is included in Msg</w:t>
      </w:r>
      <w:r w:rsidRPr="00153B8E">
        <w:t xml:space="preserve">3 (e.g. for the case of </w:t>
      </w:r>
      <w:r>
        <w:t>connected mode UEs</w:t>
      </w:r>
      <w:r w:rsidRPr="00153B8E">
        <w:t>) or a temporary C-RNTI which is included in a random access response (RAR) message. UE transmits Acknowledgement (ACK) if the UE correctly decodes Msg4 and detects its own identity. If UE fails to dec</w:t>
      </w:r>
      <w:r w:rsidR="00816347">
        <w:t>ode Msg4, misses a downlink</w:t>
      </w:r>
      <w:r w:rsidRPr="00153B8E">
        <w:t xml:space="preserve"> grant, or correctly decodes Msg4 but discovers another UE’s identity in the decoded Msg4, UE does not send anything, i.e. discontinuous transmission (DTX). </w:t>
      </w:r>
      <w:r w:rsidR="00194772">
        <w:t xml:space="preserve">Considering that HARQ-ACK feedback to Msg4 is either ACK or DTX similar to SR on/off signaling, one sequence can be allocated for Msg4 HARQ-ACK feedback to indicate ACK or DTX. Furthermore, a HARQ-ACK PUCCH in response to Msg4 can be code-division multiplexed (CDMed) with (sequence based) SR PUCCHs or sequence-based HARQ-ACK PUCCHs from other UEs. </w:t>
      </w:r>
    </w:p>
    <w:p w:rsidR="004E7A73" w:rsidRDefault="004E7A73" w:rsidP="00194772">
      <w:pPr>
        <w:spacing w:after="200" w:line="276" w:lineRule="auto"/>
        <w:jc w:val="both"/>
      </w:pPr>
      <w:r w:rsidRPr="004E7A73">
        <w:t>As for HARQ-ACK feedback in respons</w:t>
      </w:r>
      <w:r w:rsidR="00762C3C">
        <w:t xml:space="preserve">e to Msg4, </w:t>
      </w:r>
      <w:r w:rsidR="00762C3C">
        <w:fldChar w:fldCharType="begin"/>
      </w:r>
      <w:r w:rsidR="00762C3C">
        <w:instrText xml:space="preserve"> REF _Ref485539820 \r \h </w:instrText>
      </w:r>
      <w:r w:rsidR="00762C3C">
        <w:fldChar w:fldCharType="separate"/>
      </w:r>
      <w:r w:rsidR="00E649A8">
        <w:t>[2]</w:t>
      </w:r>
      <w:r w:rsidR="00762C3C">
        <w:fldChar w:fldCharType="end"/>
      </w:r>
      <w:r w:rsidRPr="004E7A73">
        <w:t xml:space="preserve"> proposes that UE determines a PUCCH resource in implicit or explicit (e.g. indicated by DL schedulin</w:t>
      </w:r>
      <w:r>
        <w:t>g DCI</w:t>
      </w:r>
      <w:r w:rsidRPr="004E7A73">
        <w:t xml:space="preserve">) manner from a set of group-common or common PUCCH resources configured via RAR or system information block (SIB). Because of potential retransmission of Msg3, delay for successful Msg3 transmission and reception may be different for different UEs using </w:t>
      </w:r>
      <w:r w:rsidR="00FD7EE7">
        <w:t>the same RACH</w:t>
      </w:r>
      <w:r w:rsidRPr="004E7A73">
        <w:t xml:space="preserve"> time/frequency resource, and delay distribution may change over time. Thu</w:t>
      </w:r>
      <w:r w:rsidR="00FD7EE7">
        <w:t>s, there may be the case that gNB</w:t>
      </w:r>
      <w:r w:rsidRPr="004E7A73">
        <w:t xml:space="preserve"> cannot confine UEs’ </w:t>
      </w:r>
      <w:r w:rsidR="00FD7EE7">
        <w:t xml:space="preserve">Msg4 </w:t>
      </w:r>
      <w:r w:rsidRPr="004E7A73">
        <w:t>HARQ-ACK feedback t</w:t>
      </w:r>
      <w:r w:rsidR="00FD7EE7">
        <w:t>ransmissions</w:t>
      </w:r>
      <w:r w:rsidR="00035637">
        <w:t xml:space="preserve"> within the configured</w:t>
      </w:r>
      <w:r w:rsidRPr="004E7A73">
        <w:t xml:space="preserve"> set of PUCCH resources (e.g. all UEs transmitting RACH preambles in the same RACH radio resource have similar or same delay for successful Msg3 transmissions), unless the PUCCH resource set is over-provisioned. The over-provisioned common PUCCH resource set would potentially degrade spectral efficiency.  </w:t>
      </w:r>
    </w:p>
    <w:p w:rsidR="0075198F" w:rsidRDefault="00194772" w:rsidP="00194772">
      <w:pPr>
        <w:spacing w:after="200" w:line="276" w:lineRule="auto"/>
        <w:jc w:val="both"/>
      </w:pPr>
      <w:r>
        <w:t xml:space="preserve">In order to avoid radio resource waste or PUCCH resource blocking from pre-configured common PUCCH resources, DL scheduling DCI for Msg4 can include information on allocated physical resource blocks (PRBs) and </w:t>
      </w:r>
      <w:r w:rsidR="004D61A4">
        <w:t>an allocated sequence (e.g. a cyclic shift</w:t>
      </w:r>
      <w:r>
        <w:t xml:space="preserve"> of a base sequence) for </w:t>
      </w:r>
      <w:r w:rsidR="00CE79D2">
        <w:t xml:space="preserve">Msg4 </w:t>
      </w:r>
      <w:r>
        <w:t xml:space="preserve">HARQ-ACK </w:t>
      </w:r>
      <w:r w:rsidR="00CE79D2">
        <w:t>feedback</w:t>
      </w:r>
      <w:r>
        <w:t xml:space="preserve"> with limited </w:t>
      </w:r>
      <w:r w:rsidR="00F64CD2">
        <w:t>signalling</w:t>
      </w:r>
      <w:r>
        <w:t xml:space="preserve"> overhead. </w:t>
      </w:r>
      <w:r w:rsidR="00E838F4">
        <w:t>For example</w:t>
      </w:r>
      <w:r>
        <w:t xml:space="preserve">, for long PUCCH, an allocated PRB </w:t>
      </w:r>
      <w:r w:rsidR="0075198F">
        <w:t>index</w:t>
      </w:r>
      <w:r>
        <w:t xml:space="preserve"> may be determined based on a dynamically </w:t>
      </w:r>
      <w:r w:rsidR="00F64CD2">
        <w:t>signalled</w:t>
      </w:r>
      <w:r>
        <w:t xml:space="preserve"> value together with a semi-statically indicated (via RAR or SIB) P</w:t>
      </w:r>
      <w:r w:rsidR="00E838F4">
        <w:t>RB offset. F</w:t>
      </w:r>
      <w:r>
        <w:t>or short PUCCH, DCI can indicate a sub-band group index and allocated PRB(s) within the assigned sub-band group,</w:t>
      </w:r>
      <w:r w:rsidR="0075198F">
        <w:t xml:space="preserve"> as explained in Sub-section </w:t>
      </w:r>
      <w:r w:rsidR="0075198F">
        <w:fldChar w:fldCharType="begin"/>
      </w:r>
      <w:r w:rsidR="0075198F">
        <w:instrText xml:space="preserve"> REF _Ref492944001 \r \h </w:instrText>
      </w:r>
      <w:r w:rsidR="0075198F">
        <w:fldChar w:fldCharType="separate"/>
      </w:r>
      <w:r w:rsidR="00E649A8">
        <w:t>3.1</w:t>
      </w:r>
      <w:r w:rsidR="0075198F">
        <w:fldChar w:fldCharType="end"/>
      </w:r>
      <w:r w:rsidR="0075198F">
        <w:t>.</w:t>
      </w:r>
    </w:p>
    <w:p w:rsidR="00190E9F" w:rsidRPr="00740336" w:rsidRDefault="00190E9F" w:rsidP="00194772">
      <w:pPr>
        <w:spacing w:after="200" w:line="276" w:lineRule="auto"/>
        <w:jc w:val="both"/>
        <w:rPr>
          <w:b/>
        </w:rPr>
      </w:pPr>
      <w:r w:rsidRPr="00740336">
        <w:rPr>
          <w:b/>
        </w:rPr>
        <w:t>Observation</w:t>
      </w:r>
      <w:r w:rsidR="00475077" w:rsidRPr="00740336">
        <w:rPr>
          <w:b/>
        </w:rPr>
        <w:t xml:space="preserve"> </w:t>
      </w:r>
      <w:r w:rsidR="00C55ACC">
        <w:rPr>
          <w:b/>
        </w:rPr>
        <w:t>1</w:t>
      </w:r>
      <w:r w:rsidRPr="00740336">
        <w:rPr>
          <w:b/>
        </w:rPr>
        <w:t xml:space="preserve">: It may be difficult to predict a proper </w:t>
      </w:r>
      <w:r w:rsidR="00015FC4" w:rsidRPr="00740336">
        <w:rPr>
          <w:b/>
        </w:rPr>
        <w:t>number of PUCCH resources for pre-configuration</w:t>
      </w:r>
      <w:r w:rsidRPr="00740336">
        <w:rPr>
          <w:b/>
        </w:rPr>
        <w:t xml:space="preserve"> based on</w:t>
      </w:r>
      <w:r w:rsidR="00015FC4" w:rsidRPr="00740336">
        <w:rPr>
          <w:b/>
        </w:rPr>
        <w:t xml:space="preserve"> preamble reception, since delay for successful Msg3 transmission and reception may be different for different UEs using the same RACH time/frequency resource, and delay distribution may change over time.</w:t>
      </w:r>
    </w:p>
    <w:p w:rsidR="0018679F" w:rsidRPr="00740336" w:rsidRDefault="00475077" w:rsidP="002170C3">
      <w:pPr>
        <w:spacing w:after="200" w:line="276" w:lineRule="auto"/>
        <w:jc w:val="both"/>
        <w:rPr>
          <w:b/>
        </w:rPr>
      </w:pPr>
      <w:r w:rsidRPr="00740336">
        <w:rPr>
          <w:b/>
        </w:rPr>
        <w:lastRenderedPageBreak/>
        <w:t xml:space="preserve">Proposal </w:t>
      </w:r>
      <w:r w:rsidR="00C55ACC">
        <w:rPr>
          <w:b/>
        </w:rPr>
        <w:t>7</w:t>
      </w:r>
      <w:r w:rsidR="00CE79D2" w:rsidRPr="00740336">
        <w:rPr>
          <w:b/>
        </w:rPr>
        <w:t>: In order to avoid radio resource waste or PUCCH resource blocking from pre-configured common PUCCH resources, DL scheduling DCI for Msg4 can include information on allo</w:t>
      </w:r>
      <w:r w:rsidR="00AB07C3" w:rsidRPr="00740336">
        <w:rPr>
          <w:b/>
        </w:rPr>
        <w:t>cated PRBs</w:t>
      </w:r>
      <w:r w:rsidR="00CE79D2" w:rsidRPr="00740336">
        <w:rPr>
          <w:b/>
        </w:rPr>
        <w:t xml:space="preserve"> and an allocated sequence (e.g. a cyclic shift of a base sequence) for Msg4 HARQ-ACK feedback with limited </w:t>
      </w:r>
      <w:r w:rsidR="00F64CD2" w:rsidRPr="00740336">
        <w:rPr>
          <w:b/>
        </w:rPr>
        <w:t>signalling</w:t>
      </w:r>
      <w:r w:rsidR="00CE79D2" w:rsidRPr="00740336">
        <w:rPr>
          <w:b/>
        </w:rPr>
        <w:t xml:space="preserve"> overhead.</w:t>
      </w:r>
    </w:p>
    <w:p w:rsidR="00043797" w:rsidRPr="00043797" w:rsidRDefault="00D16CA9" w:rsidP="00043797">
      <w:pPr>
        <w:pStyle w:val="Heading1"/>
        <w:tabs>
          <w:tab w:val="num" w:pos="0"/>
        </w:tabs>
        <w:ind w:left="0" w:firstLine="0"/>
        <w:jc w:val="both"/>
        <w:rPr>
          <w:rFonts w:eastAsia="MS Mincho"/>
          <w:lang w:eastAsia="ja-JP"/>
        </w:rPr>
      </w:pPr>
      <w:r>
        <w:rPr>
          <w:rFonts w:eastAsia="MS Mincho"/>
          <w:lang w:eastAsia="ja-JP"/>
        </w:rPr>
        <w:t>Conclusion</w:t>
      </w:r>
    </w:p>
    <w:p w:rsidR="00CE64C6" w:rsidRDefault="001F2E00" w:rsidP="00EF7D13">
      <w:pPr>
        <w:spacing w:after="200" w:line="276" w:lineRule="auto"/>
        <w:rPr>
          <w:lang w:eastAsia="ja-JP"/>
        </w:rPr>
      </w:pPr>
      <w:r>
        <w:rPr>
          <w:lang w:eastAsia="ja-JP"/>
        </w:rPr>
        <w:t>In summary, we observe and propose the followings for PUCCH resource allocation:</w:t>
      </w:r>
    </w:p>
    <w:p w:rsidR="001F2E00" w:rsidRPr="00740336" w:rsidRDefault="001F2E00" w:rsidP="00740336">
      <w:pPr>
        <w:spacing w:after="120"/>
        <w:jc w:val="both"/>
      </w:pPr>
      <w:r w:rsidRPr="00740336">
        <w:rPr>
          <w:b/>
        </w:rPr>
        <w:t>Proposal 1</w:t>
      </w:r>
      <w:r w:rsidRPr="00740336">
        <w:t xml:space="preserve">: </w:t>
      </w:r>
      <w:r w:rsidR="00CE64C6" w:rsidRPr="00740336">
        <w:t>UE identifies the PUCCH format implicitly via the configured COREST and UCI payload size.</w:t>
      </w:r>
    </w:p>
    <w:p w:rsidR="001D1AC9" w:rsidRPr="00740336" w:rsidRDefault="001D1AC9" w:rsidP="00740336">
      <w:pPr>
        <w:spacing w:after="120"/>
        <w:jc w:val="both"/>
        <w:rPr>
          <w:lang w:val="en-US"/>
        </w:rPr>
      </w:pPr>
      <w:r w:rsidRPr="00740336">
        <w:rPr>
          <w:b/>
          <w:lang w:val="en-US"/>
        </w:rPr>
        <w:t>Proposal 2</w:t>
      </w:r>
      <w:r w:rsidRPr="00740336">
        <w:rPr>
          <w:lang w:val="en-US"/>
        </w:rPr>
        <w:t>: UE identifies the PUCCH resource set by PUCCH format. PUCCH resource within the resource set is identified by explicit bits in DCI and implicit bits indicated by decoded PDCCH resource.</w:t>
      </w:r>
    </w:p>
    <w:p w:rsidR="001D1AC9" w:rsidRPr="00740336" w:rsidRDefault="001D1AC9" w:rsidP="00740336">
      <w:pPr>
        <w:spacing w:after="120"/>
        <w:jc w:val="both"/>
      </w:pPr>
      <w:r w:rsidRPr="00740336">
        <w:rPr>
          <w:b/>
        </w:rPr>
        <w:t>Proposal 3</w:t>
      </w:r>
      <w:r w:rsidRPr="00740336">
        <w:t xml:space="preserve">: Support sub-band group based semi-static PUCCH resource set configuration for short PUCCH.  </w:t>
      </w:r>
    </w:p>
    <w:p w:rsidR="003F31A9" w:rsidRPr="00740336" w:rsidRDefault="003F31A9" w:rsidP="00740336">
      <w:pPr>
        <w:spacing w:after="120"/>
        <w:jc w:val="both"/>
        <w:rPr>
          <w:rFonts w:eastAsia="MS Mincho"/>
        </w:rPr>
      </w:pPr>
      <w:r w:rsidRPr="00740336">
        <w:rPr>
          <w:b/>
        </w:rPr>
        <w:t>Proposal 4</w:t>
      </w:r>
      <w:r w:rsidRPr="00740336">
        <w:t xml:space="preserve">: </w:t>
      </w:r>
      <w:r w:rsidRPr="00740336">
        <w:rPr>
          <w:rFonts w:eastAsia="MS Mincho"/>
        </w:rPr>
        <w:t>UL symbol(s)/slot in which UE sends HARQ-ACK on short PUCCH corresponding to decoded DL data can be dependent on the DL OFDM symbol in which the corresponding control channel candidate is decoded, in order to provide the UE enough processing time to decode data and send HARQ-ACK.</w:t>
      </w:r>
    </w:p>
    <w:p w:rsidR="00713C58" w:rsidRPr="00740336" w:rsidRDefault="00713C58" w:rsidP="00740336">
      <w:pPr>
        <w:spacing w:after="120"/>
      </w:pPr>
      <w:r w:rsidRPr="002030C3">
        <w:rPr>
          <w:b/>
        </w:rPr>
        <w:t>Proposal 5</w:t>
      </w:r>
      <w:r w:rsidRPr="00740336">
        <w:t xml:space="preserve">: To reduce DCI indication overhead, support </w:t>
      </w:r>
    </w:p>
    <w:p w:rsidR="00713C58" w:rsidRPr="00740336" w:rsidRDefault="00713C58" w:rsidP="00740336">
      <w:pPr>
        <w:pStyle w:val="ListParagraph"/>
        <w:numPr>
          <w:ilvl w:val="0"/>
          <w:numId w:val="25"/>
        </w:numPr>
        <w:spacing w:after="120" w:line="240" w:lineRule="auto"/>
        <w:contextualSpacing w:val="0"/>
        <w:rPr>
          <w:sz w:val="20"/>
          <w:szCs w:val="20"/>
        </w:rPr>
      </w:pPr>
      <w:r w:rsidRPr="00740336">
        <w:rPr>
          <w:sz w:val="20"/>
          <w:szCs w:val="20"/>
        </w:rPr>
        <w:t xml:space="preserve">implicit indication </w:t>
      </w:r>
      <w:r w:rsidRPr="00740336">
        <w:rPr>
          <w:sz w:val="20"/>
          <w:szCs w:val="20"/>
          <w:lang w:val="en-US"/>
        </w:rPr>
        <w:t>of</w:t>
      </w:r>
      <w:r w:rsidRPr="00740336">
        <w:rPr>
          <w:sz w:val="20"/>
          <w:szCs w:val="20"/>
        </w:rPr>
        <w:t xml:space="preserve"> </w:t>
      </w:r>
      <w:r w:rsidRPr="00740336">
        <w:rPr>
          <w:sz w:val="20"/>
          <w:szCs w:val="20"/>
          <w:lang w:val="en-US"/>
        </w:rPr>
        <w:t>Starting symbol using CORSET or search space index for PUCCH format 1, 3 and 4</w:t>
      </w:r>
    </w:p>
    <w:p w:rsidR="00713C58" w:rsidRPr="00740336" w:rsidRDefault="00713C58" w:rsidP="00740336">
      <w:pPr>
        <w:pStyle w:val="ListParagraph"/>
        <w:numPr>
          <w:ilvl w:val="0"/>
          <w:numId w:val="25"/>
        </w:numPr>
        <w:spacing w:after="120" w:line="240" w:lineRule="auto"/>
        <w:contextualSpacing w:val="0"/>
        <w:rPr>
          <w:sz w:val="20"/>
          <w:szCs w:val="20"/>
        </w:rPr>
      </w:pPr>
      <w:r w:rsidRPr="00740336">
        <w:rPr>
          <w:sz w:val="20"/>
          <w:szCs w:val="20"/>
          <w:lang w:val="en-US"/>
        </w:rPr>
        <w:t xml:space="preserve">implicit indication of </w:t>
      </w:r>
      <w:r w:rsidRPr="00740336">
        <w:rPr>
          <w:sz w:val="20"/>
          <w:szCs w:val="20"/>
        </w:rPr>
        <w:t>Index of initial cyclic shift</w:t>
      </w:r>
      <w:r w:rsidRPr="00740336">
        <w:rPr>
          <w:sz w:val="20"/>
          <w:szCs w:val="20"/>
          <w:lang w:val="en-US"/>
        </w:rPr>
        <w:t xml:space="preserve"> and</w:t>
      </w:r>
      <w:r w:rsidRPr="00740336">
        <w:rPr>
          <w:sz w:val="20"/>
          <w:szCs w:val="20"/>
        </w:rPr>
        <w:t xml:space="preserve"> Index of time-domain OCC</w:t>
      </w:r>
      <w:r w:rsidRPr="00740336">
        <w:rPr>
          <w:sz w:val="20"/>
          <w:szCs w:val="20"/>
          <w:lang w:val="en-US"/>
        </w:rPr>
        <w:t xml:space="preserve"> using lowest CCE index for PUCCH format 1</w:t>
      </w:r>
    </w:p>
    <w:p w:rsidR="00713C58" w:rsidRPr="00740336" w:rsidRDefault="00713C58" w:rsidP="00740336">
      <w:pPr>
        <w:pStyle w:val="ListParagraph"/>
        <w:numPr>
          <w:ilvl w:val="0"/>
          <w:numId w:val="25"/>
        </w:numPr>
        <w:spacing w:after="120" w:line="240" w:lineRule="auto"/>
        <w:contextualSpacing w:val="0"/>
        <w:rPr>
          <w:sz w:val="20"/>
          <w:szCs w:val="20"/>
        </w:rPr>
      </w:pPr>
      <w:r w:rsidRPr="00740336">
        <w:rPr>
          <w:sz w:val="20"/>
          <w:szCs w:val="20"/>
          <w:lang w:val="en-US"/>
        </w:rPr>
        <w:t>implicit indication of Length of Pre-DFT OCC and Index of Pre-DFT OCC using lowest CCE index for PUCCH format 4</w:t>
      </w:r>
    </w:p>
    <w:p w:rsidR="00713C58" w:rsidRPr="00740336" w:rsidRDefault="00713C58" w:rsidP="00740336">
      <w:pPr>
        <w:pStyle w:val="ListParagraph"/>
        <w:numPr>
          <w:ilvl w:val="0"/>
          <w:numId w:val="25"/>
        </w:numPr>
        <w:spacing w:after="120" w:line="240" w:lineRule="auto"/>
        <w:contextualSpacing w:val="0"/>
        <w:rPr>
          <w:sz w:val="20"/>
          <w:szCs w:val="20"/>
        </w:rPr>
      </w:pPr>
      <w:r w:rsidRPr="00740336">
        <w:rPr>
          <w:sz w:val="20"/>
          <w:szCs w:val="20"/>
          <w:lang w:val="en-US"/>
        </w:rPr>
        <w:t>joint indication of Number of symbols in a slot and Number of PRBs by explicit bits for PUCCH format 3</w:t>
      </w:r>
    </w:p>
    <w:p w:rsidR="00370C86" w:rsidRPr="00740336" w:rsidRDefault="00370C86" w:rsidP="00740336">
      <w:pPr>
        <w:spacing w:after="120"/>
        <w:jc w:val="both"/>
      </w:pPr>
      <w:r w:rsidRPr="002030C3">
        <w:rPr>
          <w:b/>
        </w:rPr>
        <w:t>Proposal 6</w:t>
      </w:r>
      <w:r w:rsidRPr="00740336">
        <w:t>: Consider the following options for PUCCH duration type for Msg4 HARQ-ACK feedback</w:t>
      </w:r>
    </w:p>
    <w:p w:rsidR="00370C86" w:rsidRPr="00740336" w:rsidRDefault="00370C86" w:rsidP="00740336">
      <w:pPr>
        <w:numPr>
          <w:ilvl w:val="0"/>
          <w:numId w:val="22"/>
        </w:numPr>
        <w:spacing w:after="120"/>
        <w:jc w:val="both"/>
      </w:pPr>
      <w:r w:rsidRPr="00740336">
        <w:t>Option 1: UE always employs a long PUCCH for Msg4 HARQ-ACK feedback, in order to avoid potential PUCCH coverage limitation and UE capability issues.</w:t>
      </w:r>
    </w:p>
    <w:p w:rsidR="001D1AC9" w:rsidRPr="00740336" w:rsidRDefault="00370C86" w:rsidP="00740336">
      <w:pPr>
        <w:numPr>
          <w:ilvl w:val="0"/>
          <w:numId w:val="22"/>
        </w:numPr>
        <w:spacing w:after="120"/>
        <w:jc w:val="both"/>
      </w:pPr>
      <w:r w:rsidRPr="00740336">
        <w:t>Option 2: The PUCCH duration type for Msg4 HARQ-ACK feedback may change depending on operating conditions, e.g. the total number of Msg3 transmissions and/or MCS allocated to Msg3.</w:t>
      </w:r>
    </w:p>
    <w:p w:rsidR="002030C3" w:rsidRPr="00740336" w:rsidRDefault="002030C3" w:rsidP="00740336">
      <w:pPr>
        <w:spacing w:after="120"/>
        <w:jc w:val="both"/>
      </w:pPr>
      <w:r w:rsidRPr="002030C3">
        <w:rPr>
          <w:b/>
        </w:rPr>
        <w:t xml:space="preserve">Observation </w:t>
      </w:r>
      <w:r w:rsidR="00C55ACC">
        <w:rPr>
          <w:b/>
        </w:rPr>
        <w:t>1</w:t>
      </w:r>
      <w:r w:rsidRPr="00740336">
        <w:t>: It may be difficult to predict a proper number of PUCCH resources for pre-configuration based on preamble reception, since delay for successful Msg3 transmission and reception may be different for different UEs using the same RACH time/frequency resource, and delay distribution may change over time.</w:t>
      </w:r>
    </w:p>
    <w:p w:rsidR="002030C3" w:rsidRPr="00740336" w:rsidRDefault="002030C3" w:rsidP="00740336">
      <w:pPr>
        <w:spacing w:after="120"/>
        <w:jc w:val="both"/>
      </w:pPr>
      <w:r w:rsidRPr="00C55ACC">
        <w:rPr>
          <w:b/>
        </w:rPr>
        <w:t xml:space="preserve">Proposal </w:t>
      </w:r>
      <w:r w:rsidR="00C55ACC">
        <w:rPr>
          <w:b/>
        </w:rPr>
        <w:t>7</w:t>
      </w:r>
      <w:r w:rsidRPr="00740336">
        <w:t>: In order to avoid radio resource waste or PUCCH resource blocking from pre-configured common PUCCH resources, DL scheduling DCI for Msg4 can include information on allocated PRBs and an allocated sequence (e.g. a cyclic shift of a base sequence) for Msg4 HARQ-ACK feedback with limited signalling overhead.</w:t>
      </w:r>
    </w:p>
    <w:p w:rsidR="005C0508" w:rsidRPr="00C50087" w:rsidRDefault="005C0508" w:rsidP="005C0508">
      <w:pPr>
        <w:spacing w:after="60" w:line="276" w:lineRule="auto"/>
        <w:jc w:val="both"/>
        <w:rPr>
          <w:rFonts w:eastAsia="MS Mincho"/>
          <w:i/>
        </w:rPr>
      </w:pPr>
    </w:p>
    <w:bookmarkEnd w:id="0"/>
    <w:p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rsidR="000015AF" w:rsidRPr="00C0457B" w:rsidRDefault="00C0457B" w:rsidP="00C0457B">
      <w:pPr>
        <w:pStyle w:val="ListParagraph"/>
        <w:numPr>
          <w:ilvl w:val="0"/>
          <w:numId w:val="2"/>
        </w:numPr>
        <w:rPr>
          <w:rFonts w:eastAsia="Batang"/>
          <w:sz w:val="20"/>
          <w:szCs w:val="20"/>
        </w:rPr>
      </w:pPr>
      <w:bookmarkStart w:id="17" w:name="_Ref498727649"/>
      <w:bookmarkStart w:id="18" w:name="_Ref458506551"/>
      <w:r w:rsidRPr="00C0457B">
        <w:rPr>
          <w:rFonts w:eastAsia="Batang"/>
          <w:sz w:val="20"/>
          <w:szCs w:val="20"/>
        </w:rPr>
        <w:t>“RAN1 Chairman’s Notes”, RAN1#90bis, Prague, Czech Republic, October 2017.</w:t>
      </w:r>
      <w:bookmarkEnd w:id="17"/>
      <w:r w:rsidRPr="00C0457B">
        <w:rPr>
          <w:rFonts w:eastAsia="Batang"/>
          <w:sz w:val="20"/>
          <w:szCs w:val="20"/>
        </w:rPr>
        <w:t xml:space="preserve"> </w:t>
      </w:r>
    </w:p>
    <w:p w:rsidR="00D1085B" w:rsidRDefault="00FE720E" w:rsidP="0075198F">
      <w:pPr>
        <w:numPr>
          <w:ilvl w:val="0"/>
          <w:numId w:val="2"/>
        </w:numPr>
        <w:spacing w:after="120" w:line="276" w:lineRule="auto"/>
        <w:jc w:val="both"/>
      </w:pPr>
      <w:bookmarkStart w:id="19" w:name="_Ref485539820"/>
      <w:bookmarkEnd w:id="18"/>
      <w:r w:rsidRPr="004545C7">
        <w:t>R1-1707644</w:t>
      </w:r>
      <w:r>
        <w:t>,</w:t>
      </w:r>
      <w:r w:rsidRPr="004545C7">
        <w:tab/>
      </w:r>
      <w:r>
        <w:t>“</w:t>
      </w:r>
      <w:r w:rsidRPr="004545C7">
        <w:t>Consideration on NR-PUCCH resource allocation</w:t>
      </w:r>
      <w:r>
        <w:t xml:space="preserve">”, </w:t>
      </w:r>
      <w:r w:rsidRPr="004545C7">
        <w:t>LG Electronics</w:t>
      </w:r>
      <w:r>
        <w:t>.</w:t>
      </w:r>
      <w:bookmarkEnd w:id="19"/>
    </w:p>
    <w:sectPr w:rsidR="00D1085B"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A11" w:rsidRDefault="00FC3A11" w:rsidP="00AC001C">
      <w:pPr>
        <w:spacing w:after="0"/>
      </w:pPr>
      <w:r>
        <w:separator/>
      </w:r>
    </w:p>
  </w:endnote>
  <w:endnote w:type="continuationSeparator" w:id="0">
    <w:p w:rsidR="00FC3A11" w:rsidRDefault="00FC3A1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D38" w:rsidRDefault="00CE0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7C0F28">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F15E4A">
      <w:rPr>
        <w:rFonts w:ascii="Times New Roman" w:hAnsi="Times New Roman"/>
        <w:b w:val="0"/>
        <w:i w:val="0"/>
      </w:rPr>
      <w:t>5</w:t>
    </w:r>
    <w:r w:rsidRPr="00C96602">
      <w:rPr>
        <w:rFonts w:ascii="Times New Roman" w:hAnsi="Times New Roman"/>
        <w:b w:val="0"/>
        <w:i w:val="0"/>
      </w:rPr>
      <w:fldChar w:fldCharType="end"/>
    </w:r>
  </w:p>
  <w:p w:rsidR="00423084" w:rsidRDefault="00423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D38" w:rsidRDefault="00CE0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A11" w:rsidRDefault="00FC3A11" w:rsidP="00AC001C">
      <w:pPr>
        <w:spacing w:after="0"/>
      </w:pPr>
      <w:r>
        <w:separator/>
      </w:r>
    </w:p>
  </w:footnote>
  <w:footnote w:type="continuationSeparator" w:id="0">
    <w:p w:rsidR="00FC3A11" w:rsidRDefault="00FC3A11"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D38" w:rsidRDefault="00CE0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D38" w:rsidRDefault="00CE0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D38" w:rsidRDefault="00CE0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B663F"/>
    <w:multiLevelType w:val="hybridMultilevel"/>
    <w:tmpl w:val="A094F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347FD5"/>
    <w:multiLevelType w:val="hybridMultilevel"/>
    <w:tmpl w:val="BACCD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6F2CF9"/>
    <w:multiLevelType w:val="multilevel"/>
    <w:tmpl w:val="7A9C4F6A"/>
    <w:lvl w:ilvl="0">
      <w:start w:val="1"/>
      <w:numFmt w:val="decimal"/>
      <w:pStyle w:val="Heading1"/>
      <w:lvlText w:val="%1"/>
      <w:lvlJc w:val="left"/>
      <w:pPr>
        <w:ind w:left="432" w:hanging="432"/>
      </w:pPr>
    </w:lvl>
    <w:lvl w:ilvl="1">
      <w:start w:val="1"/>
      <w:numFmt w:val="decimal"/>
      <w:pStyle w:val="Heading2"/>
      <w:lvlText w:val="%1.%2"/>
      <w:lvlJc w:val="left"/>
      <w:pPr>
        <w:ind w:left="75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0F2892"/>
    <w:multiLevelType w:val="hybridMultilevel"/>
    <w:tmpl w:val="617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7C65F1"/>
    <w:multiLevelType w:val="hybridMultilevel"/>
    <w:tmpl w:val="31CE3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07827"/>
    <w:multiLevelType w:val="hybridMultilevel"/>
    <w:tmpl w:val="9D52E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06E82"/>
    <w:multiLevelType w:val="hybridMultilevel"/>
    <w:tmpl w:val="71FA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95434D"/>
    <w:multiLevelType w:val="hybridMultilevel"/>
    <w:tmpl w:val="5CF0DFD0"/>
    <w:lvl w:ilvl="0" w:tplc="BCB85406">
      <w:start w:val="1"/>
      <w:numFmt w:val="bullet"/>
      <w:lvlText w:val="•"/>
      <w:lvlJc w:val="left"/>
      <w:pPr>
        <w:tabs>
          <w:tab w:val="num" w:pos="720"/>
        </w:tabs>
        <w:ind w:left="720" w:hanging="360"/>
      </w:pPr>
      <w:rPr>
        <w:rFonts w:ascii="Arial" w:hAnsi="Arial" w:hint="default"/>
      </w:rPr>
    </w:lvl>
    <w:lvl w:ilvl="1" w:tplc="E374557A">
      <w:start w:val="209"/>
      <w:numFmt w:val="bullet"/>
      <w:lvlText w:val="–"/>
      <w:lvlJc w:val="left"/>
      <w:pPr>
        <w:tabs>
          <w:tab w:val="num" w:pos="1440"/>
        </w:tabs>
        <w:ind w:left="1440" w:hanging="360"/>
      </w:pPr>
      <w:rPr>
        <w:rFonts w:ascii="Arial" w:hAnsi="Arial" w:hint="default"/>
      </w:rPr>
    </w:lvl>
    <w:lvl w:ilvl="2" w:tplc="AFFAA7B8">
      <w:start w:val="209"/>
      <w:numFmt w:val="bullet"/>
      <w:lvlText w:val="-"/>
      <w:lvlJc w:val="left"/>
      <w:pPr>
        <w:tabs>
          <w:tab w:val="num" w:pos="2160"/>
        </w:tabs>
        <w:ind w:left="2160" w:hanging="360"/>
      </w:pPr>
      <w:rPr>
        <w:rFonts w:ascii="Arial" w:hAnsi="Arial" w:hint="default"/>
      </w:rPr>
    </w:lvl>
    <w:lvl w:ilvl="3" w:tplc="D6EA6038">
      <w:start w:val="209"/>
      <w:numFmt w:val="bullet"/>
      <w:lvlText w:val="-"/>
      <w:lvlJc w:val="left"/>
      <w:pPr>
        <w:tabs>
          <w:tab w:val="num" w:pos="2880"/>
        </w:tabs>
        <w:ind w:left="2880" w:hanging="360"/>
      </w:pPr>
      <w:rPr>
        <w:rFonts w:ascii="Arial" w:hAnsi="Arial" w:hint="default"/>
      </w:rPr>
    </w:lvl>
    <w:lvl w:ilvl="4" w:tplc="D304D1BC">
      <w:start w:val="209"/>
      <w:numFmt w:val="bullet"/>
      <w:lvlText w:val="-"/>
      <w:lvlJc w:val="left"/>
      <w:pPr>
        <w:tabs>
          <w:tab w:val="num" w:pos="3600"/>
        </w:tabs>
        <w:ind w:left="3600" w:hanging="360"/>
      </w:pPr>
      <w:rPr>
        <w:rFonts w:ascii="Arial" w:hAnsi="Arial" w:hint="default"/>
      </w:rPr>
    </w:lvl>
    <w:lvl w:ilvl="5" w:tplc="987C7666" w:tentative="1">
      <w:start w:val="1"/>
      <w:numFmt w:val="bullet"/>
      <w:lvlText w:val="•"/>
      <w:lvlJc w:val="left"/>
      <w:pPr>
        <w:tabs>
          <w:tab w:val="num" w:pos="4320"/>
        </w:tabs>
        <w:ind w:left="4320" w:hanging="360"/>
      </w:pPr>
      <w:rPr>
        <w:rFonts w:ascii="Arial" w:hAnsi="Arial" w:hint="default"/>
      </w:rPr>
    </w:lvl>
    <w:lvl w:ilvl="6" w:tplc="B05081D8" w:tentative="1">
      <w:start w:val="1"/>
      <w:numFmt w:val="bullet"/>
      <w:lvlText w:val="•"/>
      <w:lvlJc w:val="left"/>
      <w:pPr>
        <w:tabs>
          <w:tab w:val="num" w:pos="5040"/>
        </w:tabs>
        <w:ind w:left="5040" w:hanging="360"/>
      </w:pPr>
      <w:rPr>
        <w:rFonts w:ascii="Arial" w:hAnsi="Arial" w:hint="default"/>
      </w:rPr>
    </w:lvl>
    <w:lvl w:ilvl="7" w:tplc="E3C6E588" w:tentative="1">
      <w:start w:val="1"/>
      <w:numFmt w:val="bullet"/>
      <w:lvlText w:val="•"/>
      <w:lvlJc w:val="left"/>
      <w:pPr>
        <w:tabs>
          <w:tab w:val="num" w:pos="5760"/>
        </w:tabs>
        <w:ind w:left="5760" w:hanging="360"/>
      </w:pPr>
      <w:rPr>
        <w:rFonts w:ascii="Arial" w:hAnsi="Arial" w:hint="default"/>
      </w:rPr>
    </w:lvl>
    <w:lvl w:ilvl="8" w:tplc="1D1ABA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D1A73"/>
    <w:multiLevelType w:val="hybridMultilevel"/>
    <w:tmpl w:val="5EF65C52"/>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90360"/>
    <w:multiLevelType w:val="hybridMultilevel"/>
    <w:tmpl w:val="3F46B4A0"/>
    <w:lvl w:ilvl="0" w:tplc="F4A04A02">
      <w:start w:val="1"/>
      <w:numFmt w:val="bullet"/>
      <w:lvlText w:val="•"/>
      <w:lvlJc w:val="left"/>
      <w:pPr>
        <w:tabs>
          <w:tab w:val="num" w:pos="720"/>
        </w:tabs>
        <w:ind w:left="720" w:hanging="360"/>
      </w:pPr>
      <w:rPr>
        <w:rFonts w:ascii="Arial" w:hAnsi="Arial" w:hint="default"/>
      </w:rPr>
    </w:lvl>
    <w:lvl w:ilvl="1" w:tplc="973C4852">
      <w:start w:val="209"/>
      <w:numFmt w:val="bullet"/>
      <w:lvlText w:val="–"/>
      <w:lvlJc w:val="left"/>
      <w:pPr>
        <w:tabs>
          <w:tab w:val="num" w:pos="1440"/>
        </w:tabs>
        <w:ind w:left="1440" w:hanging="360"/>
      </w:pPr>
      <w:rPr>
        <w:rFonts w:ascii="Arial" w:hAnsi="Arial" w:hint="default"/>
      </w:rPr>
    </w:lvl>
    <w:lvl w:ilvl="2" w:tplc="DD8850F0">
      <w:start w:val="209"/>
      <w:numFmt w:val="bullet"/>
      <w:lvlText w:val="-"/>
      <w:lvlJc w:val="left"/>
      <w:pPr>
        <w:tabs>
          <w:tab w:val="num" w:pos="2160"/>
        </w:tabs>
        <w:ind w:left="2160" w:hanging="360"/>
      </w:pPr>
      <w:rPr>
        <w:rFonts w:ascii="Arial" w:hAnsi="Arial" w:hint="default"/>
      </w:rPr>
    </w:lvl>
    <w:lvl w:ilvl="3" w:tplc="6F2419BC" w:tentative="1">
      <w:start w:val="1"/>
      <w:numFmt w:val="bullet"/>
      <w:lvlText w:val="•"/>
      <w:lvlJc w:val="left"/>
      <w:pPr>
        <w:tabs>
          <w:tab w:val="num" w:pos="2880"/>
        </w:tabs>
        <w:ind w:left="2880" w:hanging="360"/>
      </w:pPr>
      <w:rPr>
        <w:rFonts w:ascii="Arial" w:hAnsi="Arial" w:hint="default"/>
      </w:rPr>
    </w:lvl>
    <w:lvl w:ilvl="4" w:tplc="C87A725E" w:tentative="1">
      <w:start w:val="1"/>
      <w:numFmt w:val="bullet"/>
      <w:lvlText w:val="•"/>
      <w:lvlJc w:val="left"/>
      <w:pPr>
        <w:tabs>
          <w:tab w:val="num" w:pos="3600"/>
        </w:tabs>
        <w:ind w:left="3600" w:hanging="360"/>
      </w:pPr>
      <w:rPr>
        <w:rFonts w:ascii="Arial" w:hAnsi="Arial" w:hint="default"/>
      </w:rPr>
    </w:lvl>
    <w:lvl w:ilvl="5" w:tplc="1810719A" w:tentative="1">
      <w:start w:val="1"/>
      <w:numFmt w:val="bullet"/>
      <w:lvlText w:val="•"/>
      <w:lvlJc w:val="left"/>
      <w:pPr>
        <w:tabs>
          <w:tab w:val="num" w:pos="4320"/>
        </w:tabs>
        <w:ind w:left="4320" w:hanging="360"/>
      </w:pPr>
      <w:rPr>
        <w:rFonts w:ascii="Arial" w:hAnsi="Arial" w:hint="default"/>
      </w:rPr>
    </w:lvl>
    <w:lvl w:ilvl="6" w:tplc="A2809F20" w:tentative="1">
      <w:start w:val="1"/>
      <w:numFmt w:val="bullet"/>
      <w:lvlText w:val="•"/>
      <w:lvlJc w:val="left"/>
      <w:pPr>
        <w:tabs>
          <w:tab w:val="num" w:pos="5040"/>
        </w:tabs>
        <w:ind w:left="5040" w:hanging="360"/>
      </w:pPr>
      <w:rPr>
        <w:rFonts w:ascii="Arial" w:hAnsi="Arial" w:hint="default"/>
      </w:rPr>
    </w:lvl>
    <w:lvl w:ilvl="7" w:tplc="13A40080" w:tentative="1">
      <w:start w:val="1"/>
      <w:numFmt w:val="bullet"/>
      <w:lvlText w:val="•"/>
      <w:lvlJc w:val="left"/>
      <w:pPr>
        <w:tabs>
          <w:tab w:val="num" w:pos="5760"/>
        </w:tabs>
        <w:ind w:left="5760" w:hanging="360"/>
      </w:pPr>
      <w:rPr>
        <w:rFonts w:ascii="Arial" w:hAnsi="Arial" w:hint="default"/>
      </w:rPr>
    </w:lvl>
    <w:lvl w:ilvl="8" w:tplc="8DEABE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9"/>
  </w:num>
  <w:num w:numId="4">
    <w:abstractNumId w:val="32"/>
  </w:num>
  <w:num w:numId="5">
    <w:abstractNumId w:val="16"/>
  </w:num>
  <w:num w:numId="6">
    <w:abstractNumId w:val="26"/>
  </w:num>
  <w:num w:numId="7">
    <w:abstractNumId w:val="3"/>
  </w:num>
  <w:num w:numId="8">
    <w:abstractNumId w:val="22"/>
  </w:num>
  <w:num w:numId="9">
    <w:abstractNumId w:val="23"/>
  </w:num>
  <w:num w:numId="10">
    <w:abstractNumId w:val="33"/>
  </w:num>
  <w:num w:numId="11">
    <w:abstractNumId w:val="4"/>
  </w:num>
  <w:num w:numId="12">
    <w:abstractNumId w:val="24"/>
  </w:num>
  <w:num w:numId="13">
    <w:abstractNumId w:val="2"/>
  </w:num>
  <w:num w:numId="14">
    <w:abstractNumId w:val="7"/>
  </w:num>
  <w:num w:numId="15">
    <w:abstractNumId w:val="17"/>
  </w:num>
  <w:num w:numId="16">
    <w:abstractNumId w:val="0"/>
  </w:num>
  <w:num w:numId="17">
    <w:abstractNumId w:val="28"/>
  </w:num>
  <w:num w:numId="18">
    <w:abstractNumId w:val="14"/>
  </w:num>
  <w:num w:numId="19">
    <w:abstractNumId w:val="21"/>
  </w:num>
  <w:num w:numId="20">
    <w:abstractNumId w:val="30"/>
  </w:num>
  <w:num w:numId="21">
    <w:abstractNumId w:val="19"/>
  </w:num>
  <w:num w:numId="22">
    <w:abstractNumId w:val="18"/>
  </w:num>
  <w:num w:numId="23">
    <w:abstractNumId w:val="5"/>
  </w:num>
  <w:num w:numId="24">
    <w:abstractNumId w:val="8"/>
  </w:num>
  <w:num w:numId="25">
    <w:abstractNumId w:val="1"/>
  </w:num>
  <w:num w:numId="26">
    <w:abstractNumId w:val="12"/>
  </w:num>
  <w:num w:numId="27">
    <w:abstractNumId w:val="15"/>
  </w:num>
  <w:num w:numId="28">
    <w:abstractNumId w:val="34"/>
  </w:num>
  <w:num w:numId="29">
    <w:abstractNumId w:val="13"/>
  </w:num>
  <w:num w:numId="30">
    <w:abstractNumId w:val="11"/>
  </w:num>
  <w:num w:numId="31">
    <w:abstractNumId w:val="27"/>
  </w:num>
  <w:num w:numId="32">
    <w:abstractNumId w:val="31"/>
  </w:num>
  <w:num w:numId="33">
    <w:abstractNumId w:val="20"/>
  </w:num>
  <w:num w:numId="34">
    <w:abstractNumId w:val="9"/>
  </w:num>
  <w:num w:numId="35">
    <w:abstractNumId w:val="9"/>
  </w:num>
  <w:num w:numId="36">
    <w:abstractNumId w:val="6"/>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2E27D0"/>
    <w:rsid w:val="000010B0"/>
    <w:rsid w:val="000015AF"/>
    <w:rsid w:val="000023C0"/>
    <w:rsid w:val="00002871"/>
    <w:rsid w:val="00002A19"/>
    <w:rsid w:val="000035DB"/>
    <w:rsid w:val="00003767"/>
    <w:rsid w:val="00004A8C"/>
    <w:rsid w:val="000058C3"/>
    <w:rsid w:val="00005B94"/>
    <w:rsid w:val="000062B9"/>
    <w:rsid w:val="00007771"/>
    <w:rsid w:val="00007A41"/>
    <w:rsid w:val="000105AD"/>
    <w:rsid w:val="000105D8"/>
    <w:rsid w:val="00011154"/>
    <w:rsid w:val="000114C2"/>
    <w:rsid w:val="0001158B"/>
    <w:rsid w:val="00011765"/>
    <w:rsid w:val="00011A1F"/>
    <w:rsid w:val="00011A8B"/>
    <w:rsid w:val="00011D36"/>
    <w:rsid w:val="00011D79"/>
    <w:rsid w:val="00012219"/>
    <w:rsid w:val="00012B2C"/>
    <w:rsid w:val="0001351A"/>
    <w:rsid w:val="00013E75"/>
    <w:rsid w:val="00014629"/>
    <w:rsid w:val="0001491F"/>
    <w:rsid w:val="00014E0B"/>
    <w:rsid w:val="00015248"/>
    <w:rsid w:val="00015754"/>
    <w:rsid w:val="00015AF5"/>
    <w:rsid w:val="00015FC4"/>
    <w:rsid w:val="00016EC4"/>
    <w:rsid w:val="00017608"/>
    <w:rsid w:val="00017BDA"/>
    <w:rsid w:val="00021568"/>
    <w:rsid w:val="00021B05"/>
    <w:rsid w:val="00021DB3"/>
    <w:rsid w:val="00022096"/>
    <w:rsid w:val="000221A1"/>
    <w:rsid w:val="00022AFE"/>
    <w:rsid w:val="000231E2"/>
    <w:rsid w:val="000231FC"/>
    <w:rsid w:val="0002349D"/>
    <w:rsid w:val="000245DB"/>
    <w:rsid w:val="00024976"/>
    <w:rsid w:val="0002517E"/>
    <w:rsid w:val="000255DF"/>
    <w:rsid w:val="000257D1"/>
    <w:rsid w:val="00025B46"/>
    <w:rsid w:val="00025D15"/>
    <w:rsid w:val="00026120"/>
    <w:rsid w:val="000262C5"/>
    <w:rsid w:val="0002724B"/>
    <w:rsid w:val="000310B5"/>
    <w:rsid w:val="0003161C"/>
    <w:rsid w:val="00031D08"/>
    <w:rsid w:val="000323E2"/>
    <w:rsid w:val="00032686"/>
    <w:rsid w:val="00032FE6"/>
    <w:rsid w:val="000332BB"/>
    <w:rsid w:val="000346FD"/>
    <w:rsid w:val="000347AA"/>
    <w:rsid w:val="00035637"/>
    <w:rsid w:val="0003660D"/>
    <w:rsid w:val="00036FF7"/>
    <w:rsid w:val="000374AD"/>
    <w:rsid w:val="00037FB1"/>
    <w:rsid w:val="000401F8"/>
    <w:rsid w:val="00040204"/>
    <w:rsid w:val="00040DDD"/>
    <w:rsid w:val="00041599"/>
    <w:rsid w:val="00041BA1"/>
    <w:rsid w:val="00042C43"/>
    <w:rsid w:val="00042EA6"/>
    <w:rsid w:val="00043797"/>
    <w:rsid w:val="00044DF1"/>
    <w:rsid w:val="00044E1A"/>
    <w:rsid w:val="000457E1"/>
    <w:rsid w:val="0004585D"/>
    <w:rsid w:val="00046B2A"/>
    <w:rsid w:val="00046DB0"/>
    <w:rsid w:val="00047195"/>
    <w:rsid w:val="000474B5"/>
    <w:rsid w:val="00047C0A"/>
    <w:rsid w:val="0005000C"/>
    <w:rsid w:val="00050A2C"/>
    <w:rsid w:val="00050B0A"/>
    <w:rsid w:val="00051369"/>
    <w:rsid w:val="00051FA0"/>
    <w:rsid w:val="0005300F"/>
    <w:rsid w:val="00053233"/>
    <w:rsid w:val="00053664"/>
    <w:rsid w:val="000536BD"/>
    <w:rsid w:val="00053791"/>
    <w:rsid w:val="0005398B"/>
    <w:rsid w:val="00053CD9"/>
    <w:rsid w:val="00053D72"/>
    <w:rsid w:val="00054DE3"/>
    <w:rsid w:val="00055388"/>
    <w:rsid w:val="00056506"/>
    <w:rsid w:val="0005687C"/>
    <w:rsid w:val="00056D9A"/>
    <w:rsid w:val="00057967"/>
    <w:rsid w:val="00060315"/>
    <w:rsid w:val="00060816"/>
    <w:rsid w:val="000609A2"/>
    <w:rsid w:val="00061426"/>
    <w:rsid w:val="000623BE"/>
    <w:rsid w:val="0006241F"/>
    <w:rsid w:val="00063328"/>
    <w:rsid w:val="00064353"/>
    <w:rsid w:val="00064C3D"/>
    <w:rsid w:val="00064F74"/>
    <w:rsid w:val="00065075"/>
    <w:rsid w:val="000656B7"/>
    <w:rsid w:val="00065F38"/>
    <w:rsid w:val="000667B3"/>
    <w:rsid w:val="000669BA"/>
    <w:rsid w:val="00066C9B"/>
    <w:rsid w:val="00067A8F"/>
    <w:rsid w:val="00067C2E"/>
    <w:rsid w:val="00067FA1"/>
    <w:rsid w:val="00070B61"/>
    <w:rsid w:val="00070FF6"/>
    <w:rsid w:val="000714D5"/>
    <w:rsid w:val="00072377"/>
    <w:rsid w:val="000729B4"/>
    <w:rsid w:val="00073AB8"/>
    <w:rsid w:val="00074282"/>
    <w:rsid w:val="00074467"/>
    <w:rsid w:val="000745A0"/>
    <w:rsid w:val="000745A8"/>
    <w:rsid w:val="00074BD1"/>
    <w:rsid w:val="00075B4C"/>
    <w:rsid w:val="00075D3C"/>
    <w:rsid w:val="00076049"/>
    <w:rsid w:val="000764E5"/>
    <w:rsid w:val="00076A1D"/>
    <w:rsid w:val="00076AE1"/>
    <w:rsid w:val="00077C8A"/>
    <w:rsid w:val="00080E8B"/>
    <w:rsid w:val="00080F9F"/>
    <w:rsid w:val="00081262"/>
    <w:rsid w:val="00081961"/>
    <w:rsid w:val="00082642"/>
    <w:rsid w:val="000826DF"/>
    <w:rsid w:val="00082AA0"/>
    <w:rsid w:val="0008303C"/>
    <w:rsid w:val="00083091"/>
    <w:rsid w:val="00083572"/>
    <w:rsid w:val="00084D76"/>
    <w:rsid w:val="00084FB4"/>
    <w:rsid w:val="00085294"/>
    <w:rsid w:val="00085843"/>
    <w:rsid w:val="00085B56"/>
    <w:rsid w:val="00085C7F"/>
    <w:rsid w:val="00085DB1"/>
    <w:rsid w:val="00086643"/>
    <w:rsid w:val="00090029"/>
    <w:rsid w:val="000903D1"/>
    <w:rsid w:val="00091D90"/>
    <w:rsid w:val="000920BD"/>
    <w:rsid w:val="00092962"/>
    <w:rsid w:val="000936E2"/>
    <w:rsid w:val="0009584C"/>
    <w:rsid w:val="00095DA3"/>
    <w:rsid w:val="000A05AD"/>
    <w:rsid w:val="000A1B00"/>
    <w:rsid w:val="000A1D8E"/>
    <w:rsid w:val="000A2235"/>
    <w:rsid w:val="000A2B39"/>
    <w:rsid w:val="000A2F97"/>
    <w:rsid w:val="000A3A0E"/>
    <w:rsid w:val="000A520A"/>
    <w:rsid w:val="000A5C2B"/>
    <w:rsid w:val="000A6717"/>
    <w:rsid w:val="000A6DB8"/>
    <w:rsid w:val="000A7954"/>
    <w:rsid w:val="000A7B2E"/>
    <w:rsid w:val="000B00FB"/>
    <w:rsid w:val="000B01C0"/>
    <w:rsid w:val="000B034E"/>
    <w:rsid w:val="000B0686"/>
    <w:rsid w:val="000B111D"/>
    <w:rsid w:val="000B120F"/>
    <w:rsid w:val="000B1298"/>
    <w:rsid w:val="000B12EC"/>
    <w:rsid w:val="000B1544"/>
    <w:rsid w:val="000B21C6"/>
    <w:rsid w:val="000B2CDC"/>
    <w:rsid w:val="000B2F30"/>
    <w:rsid w:val="000B335A"/>
    <w:rsid w:val="000B3533"/>
    <w:rsid w:val="000B4058"/>
    <w:rsid w:val="000B415E"/>
    <w:rsid w:val="000B4579"/>
    <w:rsid w:val="000B496D"/>
    <w:rsid w:val="000B4E52"/>
    <w:rsid w:val="000B52E2"/>
    <w:rsid w:val="000B5632"/>
    <w:rsid w:val="000B5953"/>
    <w:rsid w:val="000B73C6"/>
    <w:rsid w:val="000B7BA6"/>
    <w:rsid w:val="000B7FEA"/>
    <w:rsid w:val="000C0420"/>
    <w:rsid w:val="000C0965"/>
    <w:rsid w:val="000C115A"/>
    <w:rsid w:val="000C323A"/>
    <w:rsid w:val="000C393D"/>
    <w:rsid w:val="000C5B75"/>
    <w:rsid w:val="000C6195"/>
    <w:rsid w:val="000C61FB"/>
    <w:rsid w:val="000C64B1"/>
    <w:rsid w:val="000C6AA6"/>
    <w:rsid w:val="000C6C6E"/>
    <w:rsid w:val="000D06B9"/>
    <w:rsid w:val="000D0C57"/>
    <w:rsid w:val="000D1298"/>
    <w:rsid w:val="000D181A"/>
    <w:rsid w:val="000D2A16"/>
    <w:rsid w:val="000D3656"/>
    <w:rsid w:val="000D368F"/>
    <w:rsid w:val="000D50FD"/>
    <w:rsid w:val="000D5619"/>
    <w:rsid w:val="000D5715"/>
    <w:rsid w:val="000D6A35"/>
    <w:rsid w:val="000D6A9B"/>
    <w:rsid w:val="000D6C6F"/>
    <w:rsid w:val="000D7B58"/>
    <w:rsid w:val="000D7CF0"/>
    <w:rsid w:val="000E06AE"/>
    <w:rsid w:val="000E0F0C"/>
    <w:rsid w:val="000E345F"/>
    <w:rsid w:val="000E3CD2"/>
    <w:rsid w:val="000E4149"/>
    <w:rsid w:val="000E50ED"/>
    <w:rsid w:val="000E5664"/>
    <w:rsid w:val="000E569B"/>
    <w:rsid w:val="000E63D7"/>
    <w:rsid w:val="000E71A3"/>
    <w:rsid w:val="000E7948"/>
    <w:rsid w:val="000F046C"/>
    <w:rsid w:val="000F087E"/>
    <w:rsid w:val="000F0D2B"/>
    <w:rsid w:val="000F0ED6"/>
    <w:rsid w:val="000F16E3"/>
    <w:rsid w:val="000F1A6A"/>
    <w:rsid w:val="000F286A"/>
    <w:rsid w:val="000F4382"/>
    <w:rsid w:val="000F460A"/>
    <w:rsid w:val="000F4805"/>
    <w:rsid w:val="000F5574"/>
    <w:rsid w:val="000F5826"/>
    <w:rsid w:val="000F5F0B"/>
    <w:rsid w:val="000F6033"/>
    <w:rsid w:val="000F6727"/>
    <w:rsid w:val="000F71E3"/>
    <w:rsid w:val="000F73C3"/>
    <w:rsid w:val="000F7B09"/>
    <w:rsid w:val="0010215E"/>
    <w:rsid w:val="00102335"/>
    <w:rsid w:val="00102665"/>
    <w:rsid w:val="00102763"/>
    <w:rsid w:val="00102B6F"/>
    <w:rsid w:val="0010322C"/>
    <w:rsid w:val="0010322F"/>
    <w:rsid w:val="001040B2"/>
    <w:rsid w:val="00104C88"/>
    <w:rsid w:val="0010639A"/>
    <w:rsid w:val="00106E38"/>
    <w:rsid w:val="0010745C"/>
    <w:rsid w:val="00110894"/>
    <w:rsid w:val="001109F5"/>
    <w:rsid w:val="00110C55"/>
    <w:rsid w:val="00110E9F"/>
    <w:rsid w:val="0011195A"/>
    <w:rsid w:val="00111A67"/>
    <w:rsid w:val="00111F02"/>
    <w:rsid w:val="0011207D"/>
    <w:rsid w:val="00112776"/>
    <w:rsid w:val="0011310B"/>
    <w:rsid w:val="00113539"/>
    <w:rsid w:val="001138BA"/>
    <w:rsid w:val="00113AAB"/>
    <w:rsid w:val="00113CEB"/>
    <w:rsid w:val="0011455E"/>
    <w:rsid w:val="00115776"/>
    <w:rsid w:val="00115D38"/>
    <w:rsid w:val="00115E49"/>
    <w:rsid w:val="001162D7"/>
    <w:rsid w:val="00116E74"/>
    <w:rsid w:val="00116EA3"/>
    <w:rsid w:val="001174DF"/>
    <w:rsid w:val="0012069C"/>
    <w:rsid w:val="00121311"/>
    <w:rsid w:val="00121FEF"/>
    <w:rsid w:val="00122EFB"/>
    <w:rsid w:val="00123F07"/>
    <w:rsid w:val="00124C6E"/>
    <w:rsid w:val="00124F37"/>
    <w:rsid w:val="00125008"/>
    <w:rsid w:val="00125073"/>
    <w:rsid w:val="001264CD"/>
    <w:rsid w:val="00126748"/>
    <w:rsid w:val="0012745C"/>
    <w:rsid w:val="00130209"/>
    <w:rsid w:val="00130D9B"/>
    <w:rsid w:val="00130EB0"/>
    <w:rsid w:val="001315D8"/>
    <w:rsid w:val="00133602"/>
    <w:rsid w:val="001347B2"/>
    <w:rsid w:val="00134865"/>
    <w:rsid w:val="00134D97"/>
    <w:rsid w:val="00135723"/>
    <w:rsid w:val="001358ED"/>
    <w:rsid w:val="00136227"/>
    <w:rsid w:val="00137014"/>
    <w:rsid w:val="00137F97"/>
    <w:rsid w:val="00137FF3"/>
    <w:rsid w:val="0014048F"/>
    <w:rsid w:val="0014104E"/>
    <w:rsid w:val="0014180E"/>
    <w:rsid w:val="00141D56"/>
    <w:rsid w:val="00141DF5"/>
    <w:rsid w:val="001423DD"/>
    <w:rsid w:val="001424BC"/>
    <w:rsid w:val="00143939"/>
    <w:rsid w:val="00143B61"/>
    <w:rsid w:val="001443F3"/>
    <w:rsid w:val="00144D6C"/>
    <w:rsid w:val="001457D9"/>
    <w:rsid w:val="001462F1"/>
    <w:rsid w:val="00146CCD"/>
    <w:rsid w:val="00150348"/>
    <w:rsid w:val="00150556"/>
    <w:rsid w:val="0015055B"/>
    <w:rsid w:val="00150BA2"/>
    <w:rsid w:val="00150E3E"/>
    <w:rsid w:val="0015102E"/>
    <w:rsid w:val="001512E6"/>
    <w:rsid w:val="00153202"/>
    <w:rsid w:val="00153B8E"/>
    <w:rsid w:val="00153BAC"/>
    <w:rsid w:val="00153E61"/>
    <w:rsid w:val="00154285"/>
    <w:rsid w:val="001542FC"/>
    <w:rsid w:val="0015436C"/>
    <w:rsid w:val="00154EE0"/>
    <w:rsid w:val="00154F08"/>
    <w:rsid w:val="00154F9A"/>
    <w:rsid w:val="00155375"/>
    <w:rsid w:val="00156D6C"/>
    <w:rsid w:val="00156E89"/>
    <w:rsid w:val="00157427"/>
    <w:rsid w:val="00157E3D"/>
    <w:rsid w:val="001600EB"/>
    <w:rsid w:val="00160539"/>
    <w:rsid w:val="00161B62"/>
    <w:rsid w:val="0016398E"/>
    <w:rsid w:val="00163BE3"/>
    <w:rsid w:val="00163D6D"/>
    <w:rsid w:val="00164410"/>
    <w:rsid w:val="00165A28"/>
    <w:rsid w:val="00165E20"/>
    <w:rsid w:val="00165F22"/>
    <w:rsid w:val="00166ED8"/>
    <w:rsid w:val="00166F69"/>
    <w:rsid w:val="00167157"/>
    <w:rsid w:val="001671A8"/>
    <w:rsid w:val="00167353"/>
    <w:rsid w:val="0016736C"/>
    <w:rsid w:val="00170233"/>
    <w:rsid w:val="00171065"/>
    <w:rsid w:val="00171482"/>
    <w:rsid w:val="00171ED2"/>
    <w:rsid w:val="001720BA"/>
    <w:rsid w:val="00172764"/>
    <w:rsid w:val="001728A8"/>
    <w:rsid w:val="00172993"/>
    <w:rsid w:val="00172EBC"/>
    <w:rsid w:val="00173331"/>
    <w:rsid w:val="00173874"/>
    <w:rsid w:val="0017478C"/>
    <w:rsid w:val="00175DDD"/>
    <w:rsid w:val="001761B5"/>
    <w:rsid w:val="00176412"/>
    <w:rsid w:val="00176D63"/>
    <w:rsid w:val="00177673"/>
    <w:rsid w:val="0017776E"/>
    <w:rsid w:val="00177AE3"/>
    <w:rsid w:val="0018161F"/>
    <w:rsid w:val="001817B1"/>
    <w:rsid w:val="001828AD"/>
    <w:rsid w:val="00183117"/>
    <w:rsid w:val="00183514"/>
    <w:rsid w:val="00183BDD"/>
    <w:rsid w:val="00183C68"/>
    <w:rsid w:val="00184AF9"/>
    <w:rsid w:val="00184E66"/>
    <w:rsid w:val="00185D58"/>
    <w:rsid w:val="0018679F"/>
    <w:rsid w:val="00186BDF"/>
    <w:rsid w:val="00187A7C"/>
    <w:rsid w:val="00190B55"/>
    <w:rsid w:val="00190E9F"/>
    <w:rsid w:val="001911A3"/>
    <w:rsid w:val="001912B0"/>
    <w:rsid w:val="00191383"/>
    <w:rsid w:val="00192509"/>
    <w:rsid w:val="00192C48"/>
    <w:rsid w:val="00194772"/>
    <w:rsid w:val="00194C6E"/>
    <w:rsid w:val="0019551E"/>
    <w:rsid w:val="00195682"/>
    <w:rsid w:val="00195B9A"/>
    <w:rsid w:val="001963FF"/>
    <w:rsid w:val="0019640F"/>
    <w:rsid w:val="001971B1"/>
    <w:rsid w:val="001976D9"/>
    <w:rsid w:val="00197741"/>
    <w:rsid w:val="001978E0"/>
    <w:rsid w:val="001A1598"/>
    <w:rsid w:val="001A1626"/>
    <w:rsid w:val="001A1910"/>
    <w:rsid w:val="001A2660"/>
    <w:rsid w:val="001A2AEE"/>
    <w:rsid w:val="001A2C5D"/>
    <w:rsid w:val="001A300D"/>
    <w:rsid w:val="001A339D"/>
    <w:rsid w:val="001A39C8"/>
    <w:rsid w:val="001A4290"/>
    <w:rsid w:val="001A44A0"/>
    <w:rsid w:val="001A4BA7"/>
    <w:rsid w:val="001A552B"/>
    <w:rsid w:val="001A573B"/>
    <w:rsid w:val="001A616E"/>
    <w:rsid w:val="001A6623"/>
    <w:rsid w:val="001A6A6D"/>
    <w:rsid w:val="001A72CC"/>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4201"/>
    <w:rsid w:val="001B5284"/>
    <w:rsid w:val="001B73AC"/>
    <w:rsid w:val="001B7414"/>
    <w:rsid w:val="001B7A1C"/>
    <w:rsid w:val="001B7E86"/>
    <w:rsid w:val="001C19A7"/>
    <w:rsid w:val="001C2243"/>
    <w:rsid w:val="001C2702"/>
    <w:rsid w:val="001C3089"/>
    <w:rsid w:val="001C312C"/>
    <w:rsid w:val="001C3432"/>
    <w:rsid w:val="001C3462"/>
    <w:rsid w:val="001C3C5D"/>
    <w:rsid w:val="001C3E21"/>
    <w:rsid w:val="001C4509"/>
    <w:rsid w:val="001C5A89"/>
    <w:rsid w:val="001C6680"/>
    <w:rsid w:val="001C6925"/>
    <w:rsid w:val="001C6CAE"/>
    <w:rsid w:val="001C7454"/>
    <w:rsid w:val="001D00E6"/>
    <w:rsid w:val="001D0242"/>
    <w:rsid w:val="001D02ED"/>
    <w:rsid w:val="001D050E"/>
    <w:rsid w:val="001D107B"/>
    <w:rsid w:val="001D13E9"/>
    <w:rsid w:val="001D1AC9"/>
    <w:rsid w:val="001D2053"/>
    <w:rsid w:val="001D2375"/>
    <w:rsid w:val="001D2489"/>
    <w:rsid w:val="001D2583"/>
    <w:rsid w:val="001D27C6"/>
    <w:rsid w:val="001D302D"/>
    <w:rsid w:val="001D3071"/>
    <w:rsid w:val="001D403C"/>
    <w:rsid w:val="001D40F3"/>
    <w:rsid w:val="001D4A7A"/>
    <w:rsid w:val="001D6AA9"/>
    <w:rsid w:val="001E062E"/>
    <w:rsid w:val="001E0952"/>
    <w:rsid w:val="001E0D7E"/>
    <w:rsid w:val="001E157D"/>
    <w:rsid w:val="001E2A8E"/>
    <w:rsid w:val="001E2D40"/>
    <w:rsid w:val="001E330E"/>
    <w:rsid w:val="001E3498"/>
    <w:rsid w:val="001E3639"/>
    <w:rsid w:val="001E46E5"/>
    <w:rsid w:val="001E4A0A"/>
    <w:rsid w:val="001E53B1"/>
    <w:rsid w:val="001E6476"/>
    <w:rsid w:val="001E6707"/>
    <w:rsid w:val="001E70F8"/>
    <w:rsid w:val="001F1227"/>
    <w:rsid w:val="001F1F72"/>
    <w:rsid w:val="001F2242"/>
    <w:rsid w:val="001F238B"/>
    <w:rsid w:val="001F2721"/>
    <w:rsid w:val="001F2877"/>
    <w:rsid w:val="001F2E00"/>
    <w:rsid w:val="001F2EE6"/>
    <w:rsid w:val="001F30C2"/>
    <w:rsid w:val="001F3716"/>
    <w:rsid w:val="001F37B3"/>
    <w:rsid w:val="001F3CDE"/>
    <w:rsid w:val="001F556E"/>
    <w:rsid w:val="001F5ACF"/>
    <w:rsid w:val="001F5BB2"/>
    <w:rsid w:val="001F62B6"/>
    <w:rsid w:val="001F72CA"/>
    <w:rsid w:val="001F7468"/>
    <w:rsid w:val="001F7760"/>
    <w:rsid w:val="00200026"/>
    <w:rsid w:val="00200423"/>
    <w:rsid w:val="002008AE"/>
    <w:rsid w:val="002023B9"/>
    <w:rsid w:val="002030AC"/>
    <w:rsid w:val="002030C3"/>
    <w:rsid w:val="00203166"/>
    <w:rsid w:val="0020332A"/>
    <w:rsid w:val="002037BB"/>
    <w:rsid w:val="00203CF3"/>
    <w:rsid w:val="00203D30"/>
    <w:rsid w:val="002042EB"/>
    <w:rsid w:val="00206A96"/>
    <w:rsid w:val="002079F2"/>
    <w:rsid w:val="00207FB4"/>
    <w:rsid w:val="00211D73"/>
    <w:rsid w:val="00213D7E"/>
    <w:rsid w:val="0021444F"/>
    <w:rsid w:val="002146E7"/>
    <w:rsid w:val="002149F9"/>
    <w:rsid w:val="00215093"/>
    <w:rsid w:val="00215393"/>
    <w:rsid w:val="002158AC"/>
    <w:rsid w:val="00215EEA"/>
    <w:rsid w:val="002162FC"/>
    <w:rsid w:val="00216339"/>
    <w:rsid w:val="00216BDE"/>
    <w:rsid w:val="002170C3"/>
    <w:rsid w:val="002210DC"/>
    <w:rsid w:val="00221727"/>
    <w:rsid w:val="00221A06"/>
    <w:rsid w:val="00222914"/>
    <w:rsid w:val="002229FB"/>
    <w:rsid w:val="00222BD0"/>
    <w:rsid w:val="00222DEA"/>
    <w:rsid w:val="002232CC"/>
    <w:rsid w:val="00225D8F"/>
    <w:rsid w:val="002261E0"/>
    <w:rsid w:val="00226220"/>
    <w:rsid w:val="00226A79"/>
    <w:rsid w:val="00226CF0"/>
    <w:rsid w:val="002272FD"/>
    <w:rsid w:val="0022759C"/>
    <w:rsid w:val="002276EE"/>
    <w:rsid w:val="00227EF2"/>
    <w:rsid w:val="00230191"/>
    <w:rsid w:val="002303BD"/>
    <w:rsid w:val="0023078F"/>
    <w:rsid w:val="00230AF3"/>
    <w:rsid w:val="0023246C"/>
    <w:rsid w:val="002332E4"/>
    <w:rsid w:val="00234FC4"/>
    <w:rsid w:val="00235D9B"/>
    <w:rsid w:val="002374E7"/>
    <w:rsid w:val="00237CC4"/>
    <w:rsid w:val="00240060"/>
    <w:rsid w:val="00240676"/>
    <w:rsid w:val="00240C8A"/>
    <w:rsid w:val="002436A5"/>
    <w:rsid w:val="0024467C"/>
    <w:rsid w:val="002448D4"/>
    <w:rsid w:val="00245666"/>
    <w:rsid w:val="00245D88"/>
    <w:rsid w:val="00245D9B"/>
    <w:rsid w:val="00246101"/>
    <w:rsid w:val="00246CAF"/>
    <w:rsid w:val="002474E9"/>
    <w:rsid w:val="00247C42"/>
    <w:rsid w:val="00247D0C"/>
    <w:rsid w:val="00247D4A"/>
    <w:rsid w:val="002502D4"/>
    <w:rsid w:val="0025150C"/>
    <w:rsid w:val="00251B76"/>
    <w:rsid w:val="00251FD8"/>
    <w:rsid w:val="0025242B"/>
    <w:rsid w:val="00253A07"/>
    <w:rsid w:val="00253CB6"/>
    <w:rsid w:val="0025403B"/>
    <w:rsid w:val="0025430C"/>
    <w:rsid w:val="00254494"/>
    <w:rsid w:val="00254700"/>
    <w:rsid w:val="002552D0"/>
    <w:rsid w:val="00255BFC"/>
    <w:rsid w:val="00255C93"/>
    <w:rsid w:val="00255CE8"/>
    <w:rsid w:val="00255D0A"/>
    <w:rsid w:val="00256141"/>
    <w:rsid w:val="002577A0"/>
    <w:rsid w:val="00261A91"/>
    <w:rsid w:val="00262231"/>
    <w:rsid w:val="002627CA"/>
    <w:rsid w:val="00262A42"/>
    <w:rsid w:val="0026541D"/>
    <w:rsid w:val="0026681E"/>
    <w:rsid w:val="002668E7"/>
    <w:rsid w:val="00266989"/>
    <w:rsid w:val="00266B33"/>
    <w:rsid w:val="00266C94"/>
    <w:rsid w:val="00266E85"/>
    <w:rsid w:val="0026700D"/>
    <w:rsid w:val="00267151"/>
    <w:rsid w:val="002709ED"/>
    <w:rsid w:val="00270BE2"/>
    <w:rsid w:val="00270E9E"/>
    <w:rsid w:val="0027147A"/>
    <w:rsid w:val="00272279"/>
    <w:rsid w:val="002729CB"/>
    <w:rsid w:val="00273512"/>
    <w:rsid w:val="00273616"/>
    <w:rsid w:val="002754CA"/>
    <w:rsid w:val="00275683"/>
    <w:rsid w:val="00275BDB"/>
    <w:rsid w:val="00275DED"/>
    <w:rsid w:val="00276248"/>
    <w:rsid w:val="002768E3"/>
    <w:rsid w:val="002768EC"/>
    <w:rsid w:val="002806F1"/>
    <w:rsid w:val="0028101A"/>
    <w:rsid w:val="00281211"/>
    <w:rsid w:val="00281BA0"/>
    <w:rsid w:val="0028248E"/>
    <w:rsid w:val="00282B33"/>
    <w:rsid w:val="00282F78"/>
    <w:rsid w:val="002830DA"/>
    <w:rsid w:val="00283283"/>
    <w:rsid w:val="00283415"/>
    <w:rsid w:val="0028357D"/>
    <w:rsid w:val="00283C0D"/>
    <w:rsid w:val="00284210"/>
    <w:rsid w:val="00284D86"/>
    <w:rsid w:val="00285C4C"/>
    <w:rsid w:val="00285CC7"/>
    <w:rsid w:val="0028682B"/>
    <w:rsid w:val="00286AB2"/>
    <w:rsid w:val="00286D43"/>
    <w:rsid w:val="00286D52"/>
    <w:rsid w:val="00287796"/>
    <w:rsid w:val="002903B7"/>
    <w:rsid w:val="002904A3"/>
    <w:rsid w:val="00290519"/>
    <w:rsid w:val="00290C46"/>
    <w:rsid w:val="0029141A"/>
    <w:rsid w:val="00291A14"/>
    <w:rsid w:val="002928A5"/>
    <w:rsid w:val="00292CB5"/>
    <w:rsid w:val="00293BB5"/>
    <w:rsid w:val="002944E8"/>
    <w:rsid w:val="002945CD"/>
    <w:rsid w:val="00295433"/>
    <w:rsid w:val="002961A4"/>
    <w:rsid w:val="002972B1"/>
    <w:rsid w:val="002979C3"/>
    <w:rsid w:val="002A0A35"/>
    <w:rsid w:val="002A1A02"/>
    <w:rsid w:val="002A20A0"/>
    <w:rsid w:val="002A2A03"/>
    <w:rsid w:val="002A2A29"/>
    <w:rsid w:val="002A2A60"/>
    <w:rsid w:val="002A2AC5"/>
    <w:rsid w:val="002A379D"/>
    <w:rsid w:val="002A3F85"/>
    <w:rsid w:val="002A4719"/>
    <w:rsid w:val="002A482F"/>
    <w:rsid w:val="002A5D69"/>
    <w:rsid w:val="002A6065"/>
    <w:rsid w:val="002A6725"/>
    <w:rsid w:val="002A6C04"/>
    <w:rsid w:val="002A6DE7"/>
    <w:rsid w:val="002A6E65"/>
    <w:rsid w:val="002A6EA9"/>
    <w:rsid w:val="002B011B"/>
    <w:rsid w:val="002B1119"/>
    <w:rsid w:val="002B1C4E"/>
    <w:rsid w:val="002B2533"/>
    <w:rsid w:val="002B32C2"/>
    <w:rsid w:val="002B4972"/>
    <w:rsid w:val="002B5B4F"/>
    <w:rsid w:val="002B5B6E"/>
    <w:rsid w:val="002B6D29"/>
    <w:rsid w:val="002B6E5C"/>
    <w:rsid w:val="002B6F30"/>
    <w:rsid w:val="002B7638"/>
    <w:rsid w:val="002B798D"/>
    <w:rsid w:val="002C1F25"/>
    <w:rsid w:val="002C259E"/>
    <w:rsid w:val="002C3322"/>
    <w:rsid w:val="002C3B14"/>
    <w:rsid w:val="002C4955"/>
    <w:rsid w:val="002C573E"/>
    <w:rsid w:val="002C60B7"/>
    <w:rsid w:val="002C670C"/>
    <w:rsid w:val="002C68A5"/>
    <w:rsid w:val="002C6AC6"/>
    <w:rsid w:val="002C6BC2"/>
    <w:rsid w:val="002C73C1"/>
    <w:rsid w:val="002C7F18"/>
    <w:rsid w:val="002D1EED"/>
    <w:rsid w:val="002D2589"/>
    <w:rsid w:val="002D29A2"/>
    <w:rsid w:val="002D2EF5"/>
    <w:rsid w:val="002D3455"/>
    <w:rsid w:val="002D3C34"/>
    <w:rsid w:val="002D3D0A"/>
    <w:rsid w:val="002D4000"/>
    <w:rsid w:val="002D40D6"/>
    <w:rsid w:val="002D552E"/>
    <w:rsid w:val="002D58B4"/>
    <w:rsid w:val="002D5F90"/>
    <w:rsid w:val="002D6A6C"/>
    <w:rsid w:val="002D7E80"/>
    <w:rsid w:val="002E121F"/>
    <w:rsid w:val="002E1BD8"/>
    <w:rsid w:val="002E27D0"/>
    <w:rsid w:val="002E2893"/>
    <w:rsid w:val="002E2E29"/>
    <w:rsid w:val="002E3041"/>
    <w:rsid w:val="002E30C9"/>
    <w:rsid w:val="002E362D"/>
    <w:rsid w:val="002E3BCB"/>
    <w:rsid w:val="002E3C7E"/>
    <w:rsid w:val="002E6B89"/>
    <w:rsid w:val="002E7A44"/>
    <w:rsid w:val="002E7DA9"/>
    <w:rsid w:val="002F026D"/>
    <w:rsid w:val="002F281B"/>
    <w:rsid w:val="002F2861"/>
    <w:rsid w:val="002F2BEA"/>
    <w:rsid w:val="002F2CD6"/>
    <w:rsid w:val="002F3277"/>
    <w:rsid w:val="002F32CC"/>
    <w:rsid w:val="002F3D37"/>
    <w:rsid w:val="002F43E9"/>
    <w:rsid w:val="002F4A57"/>
    <w:rsid w:val="002F56C7"/>
    <w:rsid w:val="002F58E9"/>
    <w:rsid w:val="002F64FA"/>
    <w:rsid w:val="002F7B5A"/>
    <w:rsid w:val="0030076C"/>
    <w:rsid w:val="00300CA7"/>
    <w:rsid w:val="003022DE"/>
    <w:rsid w:val="00302823"/>
    <w:rsid w:val="0030449D"/>
    <w:rsid w:val="003048A1"/>
    <w:rsid w:val="00305261"/>
    <w:rsid w:val="00306056"/>
    <w:rsid w:val="00306256"/>
    <w:rsid w:val="003064C5"/>
    <w:rsid w:val="003072F6"/>
    <w:rsid w:val="00307435"/>
    <w:rsid w:val="00310B9B"/>
    <w:rsid w:val="00312D30"/>
    <w:rsid w:val="0031319E"/>
    <w:rsid w:val="00313818"/>
    <w:rsid w:val="00313F21"/>
    <w:rsid w:val="003155F4"/>
    <w:rsid w:val="003159E0"/>
    <w:rsid w:val="00315C2B"/>
    <w:rsid w:val="00315F98"/>
    <w:rsid w:val="00316633"/>
    <w:rsid w:val="00316CE3"/>
    <w:rsid w:val="00316F08"/>
    <w:rsid w:val="00317A1C"/>
    <w:rsid w:val="003211C8"/>
    <w:rsid w:val="0032165A"/>
    <w:rsid w:val="003216A3"/>
    <w:rsid w:val="00322393"/>
    <w:rsid w:val="00322ABC"/>
    <w:rsid w:val="0032328B"/>
    <w:rsid w:val="00323546"/>
    <w:rsid w:val="0032399F"/>
    <w:rsid w:val="00323E89"/>
    <w:rsid w:val="00325935"/>
    <w:rsid w:val="00325C96"/>
    <w:rsid w:val="00325D21"/>
    <w:rsid w:val="003263E3"/>
    <w:rsid w:val="00326781"/>
    <w:rsid w:val="00330467"/>
    <w:rsid w:val="00331F71"/>
    <w:rsid w:val="0033274C"/>
    <w:rsid w:val="00334DF1"/>
    <w:rsid w:val="00334F0B"/>
    <w:rsid w:val="00335FF6"/>
    <w:rsid w:val="00336DD3"/>
    <w:rsid w:val="00337619"/>
    <w:rsid w:val="00337844"/>
    <w:rsid w:val="00340320"/>
    <w:rsid w:val="00340A92"/>
    <w:rsid w:val="00341190"/>
    <w:rsid w:val="0034260D"/>
    <w:rsid w:val="00342885"/>
    <w:rsid w:val="00342D1B"/>
    <w:rsid w:val="003445A1"/>
    <w:rsid w:val="00345811"/>
    <w:rsid w:val="00345D5D"/>
    <w:rsid w:val="00345DA6"/>
    <w:rsid w:val="00345F73"/>
    <w:rsid w:val="00345FC4"/>
    <w:rsid w:val="00350330"/>
    <w:rsid w:val="00350549"/>
    <w:rsid w:val="0035070C"/>
    <w:rsid w:val="00350BC3"/>
    <w:rsid w:val="00350D52"/>
    <w:rsid w:val="00350F10"/>
    <w:rsid w:val="00350F68"/>
    <w:rsid w:val="003531F4"/>
    <w:rsid w:val="00353C97"/>
    <w:rsid w:val="00353F37"/>
    <w:rsid w:val="00354B1B"/>
    <w:rsid w:val="00354EAA"/>
    <w:rsid w:val="003551C9"/>
    <w:rsid w:val="00355853"/>
    <w:rsid w:val="00355C1B"/>
    <w:rsid w:val="00355FE7"/>
    <w:rsid w:val="0035635A"/>
    <w:rsid w:val="00356665"/>
    <w:rsid w:val="003571FB"/>
    <w:rsid w:val="003576CF"/>
    <w:rsid w:val="00357B3B"/>
    <w:rsid w:val="00357D38"/>
    <w:rsid w:val="0036192A"/>
    <w:rsid w:val="00361BA7"/>
    <w:rsid w:val="00361BCC"/>
    <w:rsid w:val="00362B31"/>
    <w:rsid w:val="00363DDC"/>
    <w:rsid w:val="00364328"/>
    <w:rsid w:val="0036457E"/>
    <w:rsid w:val="003646AB"/>
    <w:rsid w:val="00364FE6"/>
    <w:rsid w:val="00365323"/>
    <w:rsid w:val="00365EE5"/>
    <w:rsid w:val="003670CF"/>
    <w:rsid w:val="003678BA"/>
    <w:rsid w:val="00367ACA"/>
    <w:rsid w:val="00367AF8"/>
    <w:rsid w:val="0037030F"/>
    <w:rsid w:val="00370C86"/>
    <w:rsid w:val="003726FE"/>
    <w:rsid w:val="0037293A"/>
    <w:rsid w:val="00372E97"/>
    <w:rsid w:val="003735D7"/>
    <w:rsid w:val="003742C1"/>
    <w:rsid w:val="003746EE"/>
    <w:rsid w:val="003749AB"/>
    <w:rsid w:val="003753F7"/>
    <w:rsid w:val="00377135"/>
    <w:rsid w:val="00377712"/>
    <w:rsid w:val="00380275"/>
    <w:rsid w:val="00380572"/>
    <w:rsid w:val="00380A22"/>
    <w:rsid w:val="00380A6E"/>
    <w:rsid w:val="00381764"/>
    <w:rsid w:val="00381A5D"/>
    <w:rsid w:val="00381AEE"/>
    <w:rsid w:val="00382774"/>
    <w:rsid w:val="003834A1"/>
    <w:rsid w:val="00383928"/>
    <w:rsid w:val="003846E7"/>
    <w:rsid w:val="0038478A"/>
    <w:rsid w:val="00384DBF"/>
    <w:rsid w:val="00385323"/>
    <w:rsid w:val="00385588"/>
    <w:rsid w:val="003859E0"/>
    <w:rsid w:val="0038670B"/>
    <w:rsid w:val="00386D1D"/>
    <w:rsid w:val="00387200"/>
    <w:rsid w:val="00387612"/>
    <w:rsid w:val="00390A4D"/>
    <w:rsid w:val="00390C7B"/>
    <w:rsid w:val="00391434"/>
    <w:rsid w:val="003914AB"/>
    <w:rsid w:val="00391561"/>
    <w:rsid w:val="00391628"/>
    <w:rsid w:val="00391F6D"/>
    <w:rsid w:val="0039266D"/>
    <w:rsid w:val="00392810"/>
    <w:rsid w:val="00392E5E"/>
    <w:rsid w:val="003949B4"/>
    <w:rsid w:val="00394C42"/>
    <w:rsid w:val="00394D9A"/>
    <w:rsid w:val="00395D50"/>
    <w:rsid w:val="00395FD3"/>
    <w:rsid w:val="003964D5"/>
    <w:rsid w:val="00397CE4"/>
    <w:rsid w:val="003A0797"/>
    <w:rsid w:val="003A144E"/>
    <w:rsid w:val="003A3B4C"/>
    <w:rsid w:val="003A3D77"/>
    <w:rsid w:val="003A433A"/>
    <w:rsid w:val="003A4769"/>
    <w:rsid w:val="003A4C5D"/>
    <w:rsid w:val="003A60FA"/>
    <w:rsid w:val="003A6EA6"/>
    <w:rsid w:val="003A7AA6"/>
    <w:rsid w:val="003A7F81"/>
    <w:rsid w:val="003A7F9E"/>
    <w:rsid w:val="003B07DA"/>
    <w:rsid w:val="003B097F"/>
    <w:rsid w:val="003B0FC8"/>
    <w:rsid w:val="003B34D0"/>
    <w:rsid w:val="003B4692"/>
    <w:rsid w:val="003B51E5"/>
    <w:rsid w:val="003B55EC"/>
    <w:rsid w:val="003B5EA1"/>
    <w:rsid w:val="003B6110"/>
    <w:rsid w:val="003B666E"/>
    <w:rsid w:val="003B7C5D"/>
    <w:rsid w:val="003C010D"/>
    <w:rsid w:val="003C07D6"/>
    <w:rsid w:val="003C0CAC"/>
    <w:rsid w:val="003C1A00"/>
    <w:rsid w:val="003C1FC7"/>
    <w:rsid w:val="003C2780"/>
    <w:rsid w:val="003C315D"/>
    <w:rsid w:val="003C3B6D"/>
    <w:rsid w:val="003C47F3"/>
    <w:rsid w:val="003C4C4F"/>
    <w:rsid w:val="003C5186"/>
    <w:rsid w:val="003C56BB"/>
    <w:rsid w:val="003C5A68"/>
    <w:rsid w:val="003C5DC1"/>
    <w:rsid w:val="003C5E31"/>
    <w:rsid w:val="003C6282"/>
    <w:rsid w:val="003C70E6"/>
    <w:rsid w:val="003C7AE7"/>
    <w:rsid w:val="003C7E08"/>
    <w:rsid w:val="003D01EC"/>
    <w:rsid w:val="003D04A9"/>
    <w:rsid w:val="003D0B19"/>
    <w:rsid w:val="003D1C10"/>
    <w:rsid w:val="003D285F"/>
    <w:rsid w:val="003D315C"/>
    <w:rsid w:val="003D3487"/>
    <w:rsid w:val="003D3A89"/>
    <w:rsid w:val="003D3F34"/>
    <w:rsid w:val="003D435B"/>
    <w:rsid w:val="003D4D29"/>
    <w:rsid w:val="003D53D6"/>
    <w:rsid w:val="003D644C"/>
    <w:rsid w:val="003D65F2"/>
    <w:rsid w:val="003D71C3"/>
    <w:rsid w:val="003D7768"/>
    <w:rsid w:val="003D7C86"/>
    <w:rsid w:val="003D7F6A"/>
    <w:rsid w:val="003E069D"/>
    <w:rsid w:val="003E0777"/>
    <w:rsid w:val="003E1702"/>
    <w:rsid w:val="003E1EF0"/>
    <w:rsid w:val="003E4503"/>
    <w:rsid w:val="003E4FC5"/>
    <w:rsid w:val="003E5131"/>
    <w:rsid w:val="003E5634"/>
    <w:rsid w:val="003E6048"/>
    <w:rsid w:val="003E6641"/>
    <w:rsid w:val="003E6ADC"/>
    <w:rsid w:val="003E7296"/>
    <w:rsid w:val="003E76CF"/>
    <w:rsid w:val="003F0902"/>
    <w:rsid w:val="003F0D07"/>
    <w:rsid w:val="003F1821"/>
    <w:rsid w:val="003F2E87"/>
    <w:rsid w:val="003F2EB0"/>
    <w:rsid w:val="003F31A9"/>
    <w:rsid w:val="003F38EF"/>
    <w:rsid w:val="003F47A1"/>
    <w:rsid w:val="003F48B0"/>
    <w:rsid w:val="003F56B9"/>
    <w:rsid w:val="003F58A1"/>
    <w:rsid w:val="003F59F0"/>
    <w:rsid w:val="003F5EB1"/>
    <w:rsid w:val="003F66C0"/>
    <w:rsid w:val="003F6754"/>
    <w:rsid w:val="003F6952"/>
    <w:rsid w:val="003F7C54"/>
    <w:rsid w:val="00401EC1"/>
    <w:rsid w:val="00402313"/>
    <w:rsid w:val="00402654"/>
    <w:rsid w:val="004029A7"/>
    <w:rsid w:val="00403C99"/>
    <w:rsid w:val="00404B56"/>
    <w:rsid w:val="0040516C"/>
    <w:rsid w:val="00405197"/>
    <w:rsid w:val="00405298"/>
    <w:rsid w:val="00405806"/>
    <w:rsid w:val="00405D80"/>
    <w:rsid w:val="004068E7"/>
    <w:rsid w:val="004073F5"/>
    <w:rsid w:val="004075CC"/>
    <w:rsid w:val="00410D1A"/>
    <w:rsid w:val="00411041"/>
    <w:rsid w:val="0041133D"/>
    <w:rsid w:val="004114D6"/>
    <w:rsid w:val="00411710"/>
    <w:rsid w:val="00411DE5"/>
    <w:rsid w:val="00411FD2"/>
    <w:rsid w:val="0041332F"/>
    <w:rsid w:val="0041383D"/>
    <w:rsid w:val="00414591"/>
    <w:rsid w:val="0041493C"/>
    <w:rsid w:val="004152D6"/>
    <w:rsid w:val="004153B1"/>
    <w:rsid w:val="0041566F"/>
    <w:rsid w:val="00416099"/>
    <w:rsid w:val="00416B98"/>
    <w:rsid w:val="00416EED"/>
    <w:rsid w:val="00416FAE"/>
    <w:rsid w:val="004176F8"/>
    <w:rsid w:val="0041772E"/>
    <w:rsid w:val="0041785A"/>
    <w:rsid w:val="00417A08"/>
    <w:rsid w:val="00417E8A"/>
    <w:rsid w:val="00421C4C"/>
    <w:rsid w:val="004221C5"/>
    <w:rsid w:val="00422DB3"/>
    <w:rsid w:val="0042303C"/>
    <w:rsid w:val="00423084"/>
    <w:rsid w:val="004240C2"/>
    <w:rsid w:val="004242FD"/>
    <w:rsid w:val="00424609"/>
    <w:rsid w:val="004246D6"/>
    <w:rsid w:val="00425271"/>
    <w:rsid w:val="00425576"/>
    <w:rsid w:val="00425708"/>
    <w:rsid w:val="00426687"/>
    <w:rsid w:val="0042688B"/>
    <w:rsid w:val="00426E93"/>
    <w:rsid w:val="0042781E"/>
    <w:rsid w:val="00430380"/>
    <w:rsid w:val="004308F6"/>
    <w:rsid w:val="00430F7B"/>
    <w:rsid w:val="00433497"/>
    <w:rsid w:val="004334F8"/>
    <w:rsid w:val="0043411D"/>
    <w:rsid w:val="00434324"/>
    <w:rsid w:val="00434563"/>
    <w:rsid w:val="00434929"/>
    <w:rsid w:val="00434ACE"/>
    <w:rsid w:val="00435345"/>
    <w:rsid w:val="0043657A"/>
    <w:rsid w:val="0043677E"/>
    <w:rsid w:val="00437117"/>
    <w:rsid w:val="00440182"/>
    <w:rsid w:val="00440926"/>
    <w:rsid w:val="00440A73"/>
    <w:rsid w:val="00440EB3"/>
    <w:rsid w:val="004411AC"/>
    <w:rsid w:val="0044127E"/>
    <w:rsid w:val="004414D6"/>
    <w:rsid w:val="00441A7B"/>
    <w:rsid w:val="0044218B"/>
    <w:rsid w:val="0044227F"/>
    <w:rsid w:val="00442D59"/>
    <w:rsid w:val="00443A59"/>
    <w:rsid w:val="00443E94"/>
    <w:rsid w:val="00445709"/>
    <w:rsid w:val="00446302"/>
    <w:rsid w:val="00446B5C"/>
    <w:rsid w:val="004476FF"/>
    <w:rsid w:val="00447B69"/>
    <w:rsid w:val="00447BE8"/>
    <w:rsid w:val="0045051B"/>
    <w:rsid w:val="00450A1C"/>
    <w:rsid w:val="00451183"/>
    <w:rsid w:val="00451717"/>
    <w:rsid w:val="00452257"/>
    <w:rsid w:val="00453D79"/>
    <w:rsid w:val="00454454"/>
    <w:rsid w:val="00454A6C"/>
    <w:rsid w:val="00455019"/>
    <w:rsid w:val="0045573F"/>
    <w:rsid w:val="00456150"/>
    <w:rsid w:val="004561C3"/>
    <w:rsid w:val="00456500"/>
    <w:rsid w:val="00456545"/>
    <w:rsid w:val="00456D75"/>
    <w:rsid w:val="00457CE8"/>
    <w:rsid w:val="00457FA3"/>
    <w:rsid w:val="00460367"/>
    <w:rsid w:val="004606CF"/>
    <w:rsid w:val="0046122C"/>
    <w:rsid w:val="00461256"/>
    <w:rsid w:val="00461B71"/>
    <w:rsid w:val="004628C9"/>
    <w:rsid w:val="00462EC2"/>
    <w:rsid w:val="00463F56"/>
    <w:rsid w:val="004648BB"/>
    <w:rsid w:val="004656B3"/>
    <w:rsid w:val="00465A12"/>
    <w:rsid w:val="00466B6F"/>
    <w:rsid w:val="00466CE0"/>
    <w:rsid w:val="004670C3"/>
    <w:rsid w:val="00467418"/>
    <w:rsid w:val="00467532"/>
    <w:rsid w:val="00467A07"/>
    <w:rsid w:val="004709AB"/>
    <w:rsid w:val="00470B2D"/>
    <w:rsid w:val="004713FE"/>
    <w:rsid w:val="00471602"/>
    <w:rsid w:val="00471D90"/>
    <w:rsid w:val="0047217D"/>
    <w:rsid w:val="00472654"/>
    <w:rsid w:val="00472952"/>
    <w:rsid w:val="00472B3D"/>
    <w:rsid w:val="00473190"/>
    <w:rsid w:val="00473290"/>
    <w:rsid w:val="0047379F"/>
    <w:rsid w:val="00474E35"/>
    <w:rsid w:val="00475077"/>
    <w:rsid w:val="0047572E"/>
    <w:rsid w:val="00475758"/>
    <w:rsid w:val="00475C6C"/>
    <w:rsid w:val="0047618E"/>
    <w:rsid w:val="004763A7"/>
    <w:rsid w:val="0047649D"/>
    <w:rsid w:val="0047673D"/>
    <w:rsid w:val="004800E1"/>
    <w:rsid w:val="004801C8"/>
    <w:rsid w:val="00480B6B"/>
    <w:rsid w:val="00481222"/>
    <w:rsid w:val="0048156C"/>
    <w:rsid w:val="00482402"/>
    <w:rsid w:val="004830A8"/>
    <w:rsid w:val="00483162"/>
    <w:rsid w:val="00483775"/>
    <w:rsid w:val="00483E4C"/>
    <w:rsid w:val="004840F7"/>
    <w:rsid w:val="004841CE"/>
    <w:rsid w:val="00485065"/>
    <w:rsid w:val="0048561D"/>
    <w:rsid w:val="004863E7"/>
    <w:rsid w:val="0048652E"/>
    <w:rsid w:val="00486FA4"/>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E52"/>
    <w:rsid w:val="00493069"/>
    <w:rsid w:val="00493377"/>
    <w:rsid w:val="00493475"/>
    <w:rsid w:val="00493554"/>
    <w:rsid w:val="00493615"/>
    <w:rsid w:val="004939CC"/>
    <w:rsid w:val="00494995"/>
    <w:rsid w:val="00495374"/>
    <w:rsid w:val="004957BE"/>
    <w:rsid w:val="004979E0"/>
    <w:rsid w:val="004A0741"/>
    <w:rsid w:val="004A1FAD"/>
    <w:rsid w:val="004A32C1"/>
    <w:rsid w:val="004A4564"/>
    <w:rsid w:val="004A669F"/>
    <w:rsid w:val="004A675A"/>
    <w:rsid w:val="004A6D25"/>
    <w:rsid w:val="004A6DD2"/>
    <w:rsid w:val="004A7172"/>
    <w:rsid w:val="004A71CF"/>
    <w:rsid w:val="004B120C"/>
    <w:rsid w:val="004B1B73"/>
    <w:rsid w:val="004B2F07"/>
    <w:rsid w:val="004B321D"/>
    <w:rsid w:val="004B3883"/>
    <w:rsid w:val="004B3B6D"/>
    <w:rsid w:val="004B44A3"/>
    <w:rsid w:val="004B552E"/>
    <w:rsid w:val="004B5554"/>
    <w:rsid w:val="004B6922"/>
    <w:rsid w:val="004B6982"/>
    <w:rsid w:val="004B6DDD"/>
    <w:rsid w:val="004C0645"/>
    <w:rsid w:val="004C0B90"/>
    <w:rsid w:val="004C0BBC"/>
    <w:rsid w:val="004C0F47"/>
    <w:rsid w:val="004C3A3A"/>
    <w:rsid w:val="004C5808"/>
    <w:rsid w:val="004C5A40"/>
    <w:rsid w:val="004C5E9A"/>
    <w:rsid w:val="004C63C3"/>
    <w:rsid w:val="004C6BAE"/>
    <w:rsid w:val="004C726A"/>
    <w:rsid w:val="004C7801"/>
    <w:rsid w:val="004D05AC"/>
    <w:rsid w:val="004D15C3"/>
    <w:rsid w:val="004D1F98"/>
    <w:rsid w:val="004D3349"/>
    <w:rsid w:val="004D36ED"/>
    <w:rsid w:val="004D3720"/>
    <w:rsid w:val="004D3810"/>
    <w:rsid w:val="004D40C4"/>
    <w:rsid w:val="004D5680"/>
    <w:rsid w:val="004D61A4"/>
    <w:rsid w:val="004D61C3"/>
    <w:rsid w:val="004D6A05"/>
    <w:rsid w:val="004E0064"/>
    <w:rsid w:val="004E0395"/>
    <w:rsid w:val="004E0E7F"/>
    <w:rsid w:val="004E0E90"/>
    <w:rsid w:val="004E155E"/>
    <w:rsid w:val="004E18BC"/>
    <w:rsid w:val="004E1997"/>
    <w:rsid w:val="004E1B35"/>
    <w:rsid w:val="004E218E"/>
    <w:rsid w:val="004E34A7"/>
    <w:rsid w:val="004E371D"/>
    <w:rsid w:val="004E3CD6"/>
    <w:rsid w:val="004E428C"/>
    <w:rsid w:val="004E4768"/>
    <w:rsid w:val="004E47FF"/>
    <w:rsid w:val="004E48B3"/>
    <w:rsid w:val="004E6EBB"/>
    <w:rsid w:val="004E7119"/>
    <w:rsid w:val="004E7A73"/>
    <w:rsid w:val="004F021E"/>
    <w:rsid w:val="004F0594"/>
    <w:rsid w:val="004F113C"/>
    <w:rsid w:val="004F2E15"/>
    <w:rsid w:val="004F3B94"/>
    <w:rsid w:val="004F469F"/>
    <w:rsid w:val="004F4B6A"/>
    <w:rsid w:val="004F4CD6"/>
    <w:rsid w:val="004F5081"/>
    <w:rsid w:val="004F5222"/>
    <w:rsid w:val="004F5CEE"/>
    <w:rsid w:val="004F6C0F"/>
    <w:rsid w:val="004F7313"/>
    <w:rsid w:val="004F7324"/>
    <w:rsid w:val="0050008D"/>
    <w:rsid w:val="00500482"/>
    <w:rsid w:val="005021BC"/>
    <w:rsid w:val="00502797"/>
    <w:rsid w:val="00502AC7"/>
    <w:rsid w:val="0050337D"/>
    <w:rsid w:val="005034E2"/>
    <w:rsid w:val="005037F6"/>
    <w:rsid w:val="00503CB3"/>
    <w:rsid w:val="00503E08"/>
    <w:rsid w:val="00505C43"/>
    <w:rsid w:val="00506E03"/>
    <w:rsid w:val="00511C34"/>
    <w:rsid w:val="00512B19"/>
    <w:rsid w:val="00515677"/>
    <w:rsid w:val="005161E7"/>
    <w:rsid w:val="00516366"/>
    <w:rsid w:val="00516C48"/>
    <w:rsid w:val="00517533"/>
    <w:rsid w:val="00517A4D"/>
    <w:rsid w:val="00517ABB"/>
    <w:rsid w:val="00517E8E"/>
    <w:rsid w:val="00520286"/>
    <w:rsid w:val="00520958"/>
    <w:rsid w:val="0052121B"/>
    <w:rsid w:val="00521571"/>
    <w:rsid w:val="0052185C"/>
    <w:rsid w:val="00521F69"/>
    <w:rsid w:val="0052286F"/>
    <w:rsid w:val="00522DDE"/>
    <w:rsid w:val="005231B3"/>
    <w:rsid w:val="00523F90"/>
    <w:rsid w:val="00524246"/>
    <w:rsid w:val="00524F75"/>
    <w:rsid w:val="00525307"/>
    <w:rsid w:val="0052573A"/>
    <w:rsid w:val="005263F7"/>
    <w:rsid w:val="0053008C"/>
    <w:rsid w:val="005305A0"/>
    <w:rsid w:val="005306AC"/>
    <w:rsid w:val="005309D5"/>
    <w:rsid w:val="005317C2"/>
    <w:rsid w:val="005318EC"/>
    <w:rsid w:val="00532697"/>
    <w:rsid w:val="0053486F"/>
    <w:rsid w:val="0053654B"/>
    <w:rsid w:val="005371C3"/>
    <w:rsid w:val="00537547"/>
    <w:rsid w:val="005401F8"/>
    <w:rsid w:val="005419F3"/>
    <w:rsid w:val="00541AF9"/>
    <w:rsid w:val="00541BC4"/>
    <w:rsid w:val="005433EC"/>
    <w:rsid w:val="00543902"/>
    <w:rsid w:val="00545388"/>
    <w:rsid w:val="00545A14"/>
    <w:rsid w:val="00545E78"/>
    <w:rsid w:val="0054758F"/>
    <w:rsid w:val="0054781F"/>
    <w:rsid w:val="005478F4"/>
    <w:rsid w:val="005479CC"/>
    <w:rsid w:val="0055057D"/>
    <w:rsid w:val="00551A25"/>
    <w:rsid w:val="00551DDC"/>
    <w:rsid w:val="005527A8"/>
    <w:rsid w:val="005537A2"/>
    <w:rsid w:val="005540C5"/>
    <w:rsid w:val="00555635"/>
    <w:rsid w:val="00556664"/>
    <w:rsid w:val="00556A47"/>
    <w:rsid w:val="00556BCC"/>
    <w:rsid w:val="00556CAB"/>
    <w:rsid w:val="00556D05"/>
    <w:rsid w:val="005571E5"/>
    <w:rsid w:val="005572F7"/>
    <w:rsid w:val="00560858"/>
    <w:rsid w:val="00560D62"/>
    <w:rsid w:val="00560EA5"/>
    <w:rsid w:val="00561099"/>
    <w:rsid w:val="00561A97"/>
    <w:rsid w:val="005627CF"/>
    <w:rsid w:val="00562A26"/>
    <w:rsid w:val="005634BD"/>
    <w:rsid w:val="00564BAF"/>
    <w:rsid w:val="00564EAB"/>
    <w:rsid w:val="00565EDE"/>
    <w:rsid w:val="005667D6"/>
    <w:rsid w:val="0056783D"/>
    <w:rsid w:val="00567C7F"/>
    <w:rsid w:val="00567E22"/>
    <w:rsid w:val="00570450"/>
    <w:rsid w:val="00570FD2"/>
    <w:rsid w:val="00571C68"/>
    <w:rsid w:val="00571D67"/>
    <w:rsid w:val="0057227E"/>
    <w:rsid w:val="005726B2"/>
    <w:rsid w:val="0057277E"/>
    <w:rsid w:val="00573070"/>
    <w:rsid w:val="00573C01"/>
    <w:rsid w:val="00573F23"/>
    <w:rsid w:val="00574A3E"/>
    <w:rsid w:val="005753B1"/>
    <w:rsid w:val="005753C9"/>
    <w:rsid w:val="0057699C"/>
    <w:rsid w:val="00576C0F"/>
    <w:rsid w:val="00576ED6"/>
    <w:rsid w:val="0057719B"/>
    <w:rsid w:val="00577CC2"/>
    <w:rsid w:val="00580017"/>
    <w:rsid w:val="00580C07"/>
    <w:rsid w:val="0058233D"/>
    <w:rsid w:val="0058371F"/>
    <w:rsid w:val="005845D7"/>
    <w:rsid w:val="00586251"/>
    <w:rsid w:val="005868A0"/>
    <w:rsid w:val="0058772F"/>
    <w:rsid w:val="0059028B"/>
    <w:rsid w:val="00590D8E"/>
    <w:rsid w:val="00591167"/>
    <w:rsid w:val="0059190E"/>
    <w:rsid w:val="00591E56"/>
    <w:rsid w:val="00591F24"/>
    <w:rsid w:val="00592032"/>
    <w:rsid w:val="00592499"/>
    <w:rsid w:val="0059262E"/>
    <w:rsid w:val="00592644"/>
    <w:rsid w:val="005939C0"/>
    <w:rsid w:val="005944F5"/>
    <w:rsid w:val="00594623"/>
    <w:rsid w:val="0059556B"/>
    <w:rsid w:val="005965C3"/>
    <w:rsid w:val="00596BF0"/>
    <w:rsid w:val="00597A84"/>
    <w:rsid w:val="00597B55"/>
    <w:rsid w:val="005A0245"/>
    <w:rsid w:val="005A1D6F"/>
    <w:rsid w:val="005A2210"/>
    <w:rsid w:val="005A31C8"/>
    <w:rsid w:val="005A3777"/>
    <w:rsid w:val="005A38F7"/>
    <w:rsid w:val="005A5637"/>
    <w:rsid w:val="005A6D68"/>
    <w:rsid w:val="005A7A65"/>
    <w:rsid w:val="005B001C"/>
    <w:rsid w:val="005B0B4A"/>
    <w:rsid w:val="005B10ED"/>
    <w:rsid w:val="005B170D"/>
    <w:rsid w:val="005B172A"/>
    <w:rsid w:val="005B1C0C"/>
    <w:rsid w:val="005B2805"/>
    <w:rsid w:val="005B2A3A"/>
    <w:rsid w:val="005B2E91"/>
    <w:rsid w:val="005B303F"/>
    <w:rsid w:val="005B39F2"/>
    <w:rsid w:val="005B4087"/>
    <w:rsid w:val="005B413C"/>
    <w:rsid w:val="005B41EA"/>
    <w:rsid w:val="005B4791"/>
    <w:rsid w:val="005B543A"/>
    <w:rsid w:val="005B60D3"/>
    <w:rsid w:val="005B69AF"/>
    <w:rsid w:val="005B72E7"/>
    <w:rsid w:val="005B7A22"/>
    <w:rsid w:val="005B7A35"/>
    <w:rsid w:val="005C0508"/>
    <w:rsid w:val="005C0FD9"/>
    <w:rsid w:val="005C2312"/>
    <w:rsid w:val="005C253F"/>
    <w:rsid w:val="005C2933"/>
    <w:rsid w:val="005C2A39"/>
    <w:rsid w:val="005C3762"/>
    <w:rsid w:val="005C4045"/>
    <w:rsid w:val="005C487C"/>
    <w:rsid w:val="005C56EC"/>
    <w:rsid w:val="005C5ADD"/>
    <w:rsid w:val="005C6434"/>
    <w:rsid w:val="005C70D0"/>
    <w:rsid w:val="005C7490"/>
    <w:rsid w:val="005C7D09"/>
    <w:rsid w:val="005D0535"/>
    <w:rsid w:val="005D180C"/>
    <w:rsid w:val="005D1C8F"/>
    <w:rsid w:val="005D1FB7"/>
    <w:rsid w:val="005D256C"/>
    <w:rsid w:val="005D2F3C"/>
    <w:rsid w:val="005D2F51"/>
    <w:rsid w:val="005D3430"/>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59E"/>
    <w:rsid w:val="005E20ED"/>
    <w:rsid w:val="005E24C6"/>
    <w:rsid w:val="005E2A1F"/>
    <w:rsid w:val="005E4827"/>
    <w:rsid w:val="005E77AE"/>
    <w:rsid w:val="005E78A5"/>
    <w:rsid w:val="005E79BB"/>
    <w:rsid w:val="005F03F6"/>
    <w:rsid w:val="005F22B2"/>
    <w:rsid w:val="005F2641"/>
    <w:rsid w:val="005F29C4"/>
    <w:rsid w:val="005F34D0"/>
    <w:rsid w:val="005F3814"/>
    <w:rsid w:val="005F42AE"/>
    <w:rsid w:val="005F46D5"/>
    <w:rsid w:val="005F4B58"/>
    <w:rsid w:val="005F4D22"/>
    <w:rsid w:val="005F55C8"/>
    <w:rsid w:val="005F639A"/>
    <w:rsid w:val="005F64B0"/>
    <w:rsid w:val="005F6C3B"/>
    <w:rsid w:val="005F6CA6"/>
    <w:rsid w:val="005F76BE"/>
    <w:rsid w:val="006005AA"/>
    <w:rsid w:val="00600A31"/>
    <w:rsid w:val="00602362"/>
    <w:rsid w:val="00602757"/>
    <w:rsid w:val="00603C2F"/>
    <w:rsid w:val="00604712"/>
    <w:rsid w:val="006047B7"/>
    <w:rsid w:val="00605B6A"/>
    <w:rsid w:val="00605D7D"/>
    <w:rsid w:val="00605F78"/>
    <w:rsid w:val="006069DD"/>
    <w:rsid w:val="00607310"/>
    <w:rsid w:val="0060768D"/>
    <w:rsid w:val="00607775"/>
    <w:rsid w:val="0061014D"/>
    <w:rsid w:val="0061014F"/>
    <w:rsid w:val="00610697"/>
    <w:rsid w:val="0061086E"/>
    <w:rsid w:val="00610AB7"/>
    <w:rsid w:val="00610CB2"/>
    <w:rsid w:val="00611CA8"/>
    <w:rsid w:val="00612419"/>
    <w:rsid w:val="006125B9"/>
    <w:rsid w:val="0061298F"/>
    <w:rsid w:val="00612A4F"/>
    <w:rsid w:val="00612D18"/>
    <w:rsid w:val="00613959"/>
    <w:rsid w:val="00613E25"/>
    <w:rsid w:val="006140A7"/>
    <w:rsid w:val="00614659"/>
    <w:rsid w:val="00615B5F"/>
    <w:rsid w:val="00616DA0"/>
    <w:rsid w:val="00620127"/>
    <w:rsid w:val="00620AA2"/>
    <w:rsid w:val="0062162C"/>
    <w:rsid w:val="006231FA"/>
    <w:rsid w:val="006238A3"/>
    <w:rsid w:val="00623E2B"/>
    <w:rsid w:val="00624B2C"/>
    <w:rsid w:val="00625354"/>
    <w:rsid w:val="00625F04"/>
    <w:rsid w:val="00625FA8"/>
    <w:rsid w:val="00626849"/>
    <w:rsid w:val="0062692B"/>
    <w:rsid w:val="00626DDE"/>
    <w:rsid w:val="00626E84"/>
    <w:rsid w:val="00627080"/>
    <w:rsid w:val="0062713A"/>
    <w:rsid w:val="006279A1"/>
    <w:rsid w:val="006305AF"/>
    <w:rsid w:val="0063106F"/>
    <w:rsid w:val="00631C5D"/>
    <w:rsid w:val="00632BFC"/>
    <w:rsid w:val="00632C5C"/>
    <w:rsid w:val="006330DF"/>
    <w:rsid w:val="006334EB"/>
    <w:rsid w:val="00633798"/>
    <w:rsid w:val="00633BE5"/>
    <w:rsid w:val="00634B1B"/>
    <w:rsid w:val="00636051"/>
    <w:rsid w:val="00636620"/>
    <w:rsid w:val="00636A77"/>
    <w:rsid w:val="00636C48"/>
    <w:rsid w:val="00636E61"/>
    <w:rsid w:val="006371CA"/>
    <w:rsid w:val="00637C9E"/>
    <w:rsid w:val="006407C1"/>
    <w:rsid w:val="00640AA2"/>
    <w:rsid w:val="00640FD2"/>
    <w:rsid w:val="006432A4"/>
    <w:rsid w:val="00643641"/>
    <w:rsid w:val="0064399A"/>
    <w:rsid w:val="00644653"/>
    <w:rsid w:val="0064465D"/>
    <w:rsid w:val="00644B1A"/>
    <w:rsid w:val="00644F3D"/>
    <w:rsid w:val="0064556E"/>
    <w:rsid w:val="00645692"/>
    <w:rsid w:val="0064760F"/>
    <w:rsid w:val="006479E5"/>
    <w:rsid w:val="00647E5B"/>
    <w:rsid w:val="006501AE"/>
    <w:rsid w:val="006515E2"/>
    <w:rsid w:val="00651981"/>
    <w:rsid w:val="0065240F"/>
    <w:rsid w:val="006524B1"/>
    <w:rsid w:val="00652D1D"/>
    <w:rsid w:val="00652F5F"/>
    <w:rsid w:val="00653A05"/>
    <w:rsid w:val="00654528"/>
    <w:rsid w:val="006550F2"/>
    <w:rsid w:val="006551B9"/>
    <w:rsid w:val="0065553B"/>
    <w:rsid w:val="00655896"/>
    <w:rsid w:val="006562AD"/>
    <w:rsid w:val="00656568"/>
    <w:rsid w:val="006568D1"/>
    <w:rsid w:val="006577C3"/>
    <w:rsid w:val="00657860"/>
    <w:rsid w:val="006578FE"/>
    <w:rsid w:val="0066063A"/>
    <w:rsid w:val="00661346"/>
    <w:rsid w:val="0066173B"/>
    <w:rsid w:val="006630BD"/>
    <w:rsid w:val="00663759"/>
    <w:rsid w:val="00664079"/>
    <w:rsid w:val="006652F2"/>
    <w:rsid w:val="00665BAD"/>
    <w:rsid w:val="006672DE"/>
    <w:rsid w:val="00667441"/>
    <w:rsid w:val="0067025B"/>
    <w:rsid w:val="00670465"/>
    <w:rsid w:val="0067062F"/>
    <w:rsid w:val="00670BF1"/>
    <w:rsid w:val="00670F2E"/>
    <w:rsid w:val="006711AB"/>
    <w:rsid w:val="006718EA"/>
    <w:rsid w:val="00671FC9"/>
    <w:rsid w:val="00672737"/>
    <w:rsid w:val="006728A3"/>
    <w:rsid w:val="00672926"/>
    <w:rsid w:val="006729FD"/>
    <w:rsid w:val="006732DD"/>
    <w:rsid w:val="00673E39"/>
    <w:rsid w:val="00674593"/>
    <w:rsid w:val="0067549C"/>
    <w:rsid w:val="0067785C"/>
    <w:rsid w:val="00677E49"/>
    <w:rsid w:val="00680D99"/>
    <w:rsid w:val="006811BE"/>
    <w:rsid w:val="006811CB"/>
    <w:rsid w:val="00681750"/>
    <w:rsid w:val="0068257A"/>
    <w:rsid w:val="00683876"/>
    <w:rsid w:val="00683E9E"/>
    <w:rsid w:val="00683F4C"/>
    <w:rsid w:val="00684D1F"/>
    <w:rsid w:val="00684F77"/>
    <w:rsid w:val="006858A6"/>
    <w:rsid w:val="00685A29"/>
    <w:rsid w:val="00685B50"/>
    <w:rsid w:val="006873FE"/>
    <w:rsid w:val="006879D8"/>
    <w:rsid w:val="00690878"/>
    <w:rsid w:val="00690C17"/>
    <w:rsid w:val="00690E7A"/>
    <w:rsid w:val="0069148D"/>
    <w:rsid w:val="0069237C"/>
    <w:rsid w:val="00693329"/>
    <w:rsid w:val="00693383"/>
    <w:rsid w:val="006933BA"/>
    <w:rsid w:val="0069355C"/>
    <w:rsid w:val="00693A27"/>
    <w:rsid w:val="00693A7C"/>
    <w:rsid w:val="006942E3"/>
    <w:rsid w:val="006943E1"/>
    <w:rsid w:val="00694DE3"/>
    <w:rsid w:val="00695120"/>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4BD"/>
    <w:rsid w:val="006A4933"/>
    <w:rsid w:val="006A5006"/>
    <w:rsid w:val="006A5173"/>
    <w:rsid w:val="006A62B9"/>
    <w:rsid w:val="006A64B4"/>
    <w:rsid w:val="006A6776"/>
    <w:rsid w:val="006A69C8"/>
    <w:rsid w:val="006A6FB9"/>
    <w:rsid w:val="006A7961"/>
    <w:rsid w:val="006B0EA0"/>
    <w:rsid w:val="006B14BF"/>
    <w:rsid w:val="006B19AC"/>
    <w:rsid w:val="006B2FF3"/>
    <w:rsid w:val="006B3C35"/>
    <w:rsid w:val="006B3F33"/>
    <w:rsid w:val="006B5BD9"/>
    <w:rsid w:val="006B5E2F"/>
    <w:rsid w:val="006B6E74"/>
    <w:rsid w:val="006B7027"/>
    <w:rsid w:val="006C0095"/>
    <w:rsid w:val="006C01C9"/>
    <w:rsid w:val="006C0313"/>
    <w:rsid w:val="006C03BE"/>
    <w:rsid w:val="006C1701"/>
    <w:rsid w:val="006C1911"/>
    <w:rsid w:val="006C32AD"/>
    <w:rsid w:val="006C3342"/>
    <w:rsid w:val="006C5300"/>
    <w:rsid w:val="006C5ED0"/>
    <w:rsid w:val="006C5F65"/>
    <w:rsid w:val="006C60C2"/>
    <w:rsid w:val="006C60C9"/>
    <w:rsid w:val="006C6518"/>
    <w:rsid w:val="006C6573"/>
    <w:rsid w:val="006D04AA"/>
    <w:rsid w:val="006D08ED"/>
    <w:rsid w:val="006D0E9A"/>
    <w:rsid w:val="006D11BC"/>
    <w:rsid w:val="006D1ADB"/>
    <w:rsid w:val="006D2C67"/>
    <w:rsid w:val="006D35C8"/>
    <w:rsid w:val="006D3CAA"/>
    <w:rsid w:val="006D408F"/>
    <w:rsid w:val="006D521F"/>
    <w:rsid w:val="006D52F0"/>
    <w:rsid w:val="006D56D7"/>
    <w:rsid w:val="006D6735"/>
    <w:rsid w:val="006D6A00"/>
    <w:rsid w:val="006D6FB6"/>
    <w:rsid w:val="006D7DB1"/>
    <w:rsid w:val="006D7E3A"/>
    <w:rsid w:val="006E00C0"/>
    <w:rsid w:val="006E1C4A"/>
    <w:rsid w:val="006E1FB0"/>
    <w:rsid w:val="006E25EF"/>
    <w:rsid w:val="006E2B58"/>
    <w:rsid w:val="006E2CFE"/>
    <w:rsid w:val="006E33A3"/>
    <w:rsid w:val="006E35DD"/>
    <w:rsid w:val="006E47A0"/>
    <w:rsid w:val="006E4A77"/>
    <w:rsid w:val="006E6D28"/>
    <w:rsid w:val="006E7058"/>
    <w:rsid w:val="006E72D4"/>
    <w:rsid w:val="006E7796"/>
    <w:rsid w:val="006E7C59"/>
    <w:rsid w:val="006E7C7A"/>
    <w:rsid w:val="006E7E7A"/>
    <w:rsid w:val="006F0A61"/>
    <w:rsid w:val="006F1055"/>
    <w:rsid w:val="006F10B3"/>
    <w:rsid w:val="006F1145"/>
    <w:rsid w:val="006F1911"/>
    <w:rsid w:val="006F1B56"/>
    <w:rsid w:val="006F3170"/>
    <w:rsid w:val="006F373A"/>
    <w:rsid w:val="006F3C72"/>
    <w:rsid w:val="006F3CF4"/>
    <w:rsid w:val="006F46AC"/>
    <w:rsid w:val="006F5072"/>
    <w:rsid w:val="006F57A2"/>
    <w:rsid w:val="006F5E33"/>
    <w:rsid w:val="006F60BD"/>
    <w:rsid w:val="006F6197"/>
    <w:rsid w:val="006F67E2"/>
    <w:rsid w:val="006F737B"/>
    <w:rsid w:val="00700346"/>
    <w:rsid w:val="00700615"/>
    <w:rsid w:val="0070113F"/>
    <w:rsid w:val="0070123B"/>
    <w:rsid w:val="00701445"/>
    <w:rsid w:val="00701ADF"/>
    <w:rsid w:val="00702514"/>
    <w:rsid w:val="00703E7D"/>
    <w:rsid w:val="007051FA"/>
    <w:rsid w:val="00705371"/>
    <w:rsid w:val="007053AA"/>
    <w:rsid w:val="0070543A"/>
    <w:rsid w:val="0070653C"/>
    <w:rsid w:val="00707190"/>
    <w:rsid w:val="007075B2"/>
    <w:rsid w:val="00707D36"/>
    <w:rsid w:val="007109B6"/>
    <w:rsid w:val="00710EC9"/>
    <w:rsid w:val="00711DE9"/>
    <w:rsid w:val="00712A4B"/>
    <w:rsid w:val="00712DE6"/>
    <w:rsid w:val="00712FC5"/>
    <w:rsid w:val="007131E6"/>
    <w:rsid w:val="00713C58"/>
    <w:rsid w:val="007158F3"/>
    <w:rsid w:val="00715E63"/>
    <w:rsid w:val="00717C99"/>
    <w:rsid w:val="00720733"/>
    <w:rsid w:val="00720D5A"/>
    <w:rsid w:val="00720D78"/>
    <w:rsid w:val="007215DD"/>
    <w:rsid w:val="00721D44"/>
    <w:rsid w:val="00721EB9"/>
    <w:rsid w:val="00722E3A"/>
    <w:rsid w:val="00723729"/>
    <w:rsid w:val="00723846"/>
    <w:rsid w:val="007249F1"/>
    <w:rsid w:val="00724D6D"/>
    <w:rsid w:val="0072536F"/>
    <w:rsid w:val="00725878"/>
    <w:rsid w:val="00725E16"/>
    <w:rsid w:val="00725EF2"/>
    <w:rsid w:val="0072764E"/>
    <w:rsid w:val="00730A5E"/>
    <w:rsid w:val="00731AD5"/>
    <w:rsid w:val="007323A5"/>
    <w:rsid w:val="007328B4"/>
    <w:rsid w:val="00732B7A"/>
    <w:rsid w:val="007331EB"/>
    <w:rsid w:val="0073359A"/>
    <w:rsid w:val="007344B2"/>
    <w:rsid w:val="00734C23"/>
    <w:rsid w:val="00735F22"/>
    <w:rsid w:val="00736C57"/>
    <w:rsid w:val="00737884"/>
    <w:rsid w:val="00740217"/>
    <w:rsid w:val="00740336"/>
    <w:rsid w:val="007407A0"/>
    <w:rsid w:val="00743BF9"/>
    <w:rsid w:val="007449D7"/>
    <w:rsid w:val="00745284"/>
    <w:rsid w:val="00745C35"/>
    <w:rsid w:val="007472FC"/>
    <w:rsid w:val="00747A38"/>
    <w:rsid w:val="00747F26"/>
    <w:rsid w:val="00750303"/>
    <w:rsid w:val="007504A8"/>
    <w:rsid w:val="00750A02"/>
    <w:rsid w:val="0075150A"/>
    <w:rsid w:val="0075198F"/>
    <w:rsid w:val="00751BE8"/>
    <w:rsid w:val="00753151"/>
    <w:rsid w:val="0075337A"/>
    <w:rsid w:val="0075408C"/>
    <w:rsid w:val="007544F9"/>
    <w:rsid w:val="00755272"/>
    <w:rsid w:val="00756C20"/>
    <w:rsid w:val="00756C23"/>
    <w:rsid w:val="00756CBA"/>
    <w:rsid w:val="007576DF"/>
    <w:rsid w:val="00757A99"/>
    <w:rsid w:val="00760436"/>
    <w:rsid w:val="00760845"/>
    <w:rsid w:val="00761A07"/>
    <w:rsid w:val="007627C3"/>
    <w:rsid w:val="00762C3C"/>
    <w:rsid w:val="00763264"/>
    <w:rsid w:val="007632A8"/>
    <w:rsid w:val="00765846"/>
    <w:rsid w:val="00766611"/>
    <w:rsid w:val="00767345"/>
    <w:rsid w:val="00767AB2"/>
    <w:rsid w:val="0077176A"/>
    <w:rsid w:val="0077208F"/>
    <w:rsid w:val="0077247A"/>
    <w:rsid w:val="00772798"/>
    <w:rsid w:val="00772C19"/>
    <w:rsid w:val="0077372B"/>
    <w:rsid w:val="00773C8C"/>
    <w:rsid w:val="00774516"/>
    <w:rsid w:val="00774768"/>
    <w:rsid w:val="007755AF"/>
    <w:rsid w:val="0077577F"/>
    <w:rsid w:val="00775DC0"/>
    <w:rsid w:val="00776289"/>
    <w:rsid w:val="00776549"/>
    <w:rsid w:val="007770E3"/>
    <w:rsid w:val="00777AED"/>
    <w:rsid w:val="00777B18"/>
    <w:rsid w:val="00777E9D"/>
    <w:rsid w:val="00780279"/>
    <w:rsid w:val="00781552"/>
    <w:rsid w:val="007817DB"/>
    <w:rsid w:val="00781A74"/>
    <w:rsid w:val="00781F67"/>
    <w:rsid w:val="00785594"/>
    <w:rsid w:val="00785AAC"/>
    <w:rsid w:val="007860F5"/>
    <w:rsid w:val="0078626E"/>
    <w:rsid w:val="00786817"/>
    <w:rsid w:val="00787546"/>
    <w:rsid w:val="0079006E"/>
    <w:rsid w:val="00790183"/>
    <w:rsid w:val="00791352"/>
    <w:rsid w:val="00792B96"/>
    <w:rsid w:val="00794D2B"/>
    <w:rsid w:val="00794EE8"/>
    <w:rsid w:val="00795277"/>
    <w:rsid w:val="007956F7"/>
    <w:rsid w:val="00796C71"/>
    <w:rsid w:val="007974C5"/>
    <w:rsid w:val="00797628"/>
    <w:rsid w:val="00797972"/>
    <w:rsid w:val="00797A69"/>
    <w:rsid w:val="00797E81"/>
    <w:rsid w:val="007A05AE"/>
    <w:rsid w:val="007A0775"/>
    <w:rsid w:val="007A13B6"/>
    <w:rsid w:val="007A1C95"/>
    <w:rsid w:val="007A274C"/>
    <w:rsid w:val="007A28BE"/>
    <w:rsid w:val="007A3A03"/>
    <w:rsid w:val="007A3FFD"/>
    <w:rsid w:val="007A4188"/>
    <w:rsid w:val="007A4306"/>
    <w:rsid w:val="007A4E49"/>
    <w:rsid w:val="007A6C5F"/>
    <w:rsid w:val="007A6E26"/>
    <w:rsid w:val="007A7D32"/>
    <w:rsid w:val="007A7E73"/>
    <w:rsid w:val="007B01C3"/>
    <w:rsid w:val="007B07B5"/>
    <w:rsid w:val="007B07B8"/>
    <w:rsid w:val="007B1360"/>
    <w:rsid w:val="007B18F7"/>
    <w:rsid w:val="007B1A5D"/>
    <w:rsid w:val="007B1F53"/>
    <w:rsid w:val="007B2343"/>
    <w:rsid w:val="007B26CF"/>
    <w:rsid w:val="007B2B82"/>
    <w:rsid w:val="007B2BD2"/>
    <w:rsid w:val="007B2C86"/>
    <w:rsid w:val="007B3033"/>
    <w:rsid w:val="007B37D2"/>
    <w:rsid w:val="007B3DAA"/>
    <w:rsid w:val="007B41EF"/>
    <w:rsid w:val="007B4EAF"/>
    <w:rsid w:val="007B6674"/>
    <w:rsid w:val="007B6C1E"/>
    <w:rsid w:val="007B6D57"/>
    <w:rsid w:val="007B701F"/>
    <w:rsid w:val="007B7491"/>
    <w:rsid w:val="007B7F91"/>
    <w:rsid w:val="007C0F28"/>
    <w:rsid w:val="007C1465"/>
    <w:rsid w:val="007C1906"/>
    <w:rsid w:val="007C1C1E"/>
    <w:rsid w:val="007C2478"/>
    <w:rsid w:val="007C24A5"/>
    <w:rsid w:val="007C2E02"/>
    <w:rsid w:val="007C3DEA"/>
    <w:rsid w:val="007C4C7B"/>
    <w:rsid w:val="007C5544"/>
    <w:rsid w:val="007C5CF7"/>
    <w:rsid w:val="007C6099"/>
    <w:rsid w:val="007C60F9"/>
    <w:rsid w:val="007C646F"/>
    <w:rsid w:val="007C7007"/>
    <w:rsid w:val="007C7383"/>
    <w:rsid w:val="007C76EC"/>
    <w:rsid w:val="007C79F8"/>
    <w:rsid w:val="007C7D95"/>
    <w:rsid w:val="007D0765"/>
    <w:rsid w:val="007D0880"/>
    <w:rsid w:val="007D0CC2"/>
    <w:rsid w:val="007D2AB5"/>
    <w:rsid w:val="007D2EC2"/>
    <w:rsid w:val="007D353C"/>
    <w:rsid w:val="007D391F"/>
    <w:rsid w:val="007D44A4"/>
    <w:rsid w:val="007D4885"/>
    <w:rsid w:val="007D4BBD"/>
    <w:rsid w:val="007D523E"/>
    <w:rsid w:val="007D583B"/>
    <w:rsid w:val="007D61F4"/>
    <w:rsid w:val="007D6350"/>
    <w:rsid w:val="007D780F"/>
    <w:rsid w:val="007E062D"/>
    <w:rsid w:val="007E08D6"/>
    <w:rsid w:val="007E1869"/>
    <w:rsid w:val="007E1AAF"/>
    <w:rsid w:val="007E1EE1"/>
    <w:rsid w:val="007E2DFB"/>
    <w:rsid w:val="007E2E60"/>
    <w:rsid w:val="007E33BC"/>
    <w:rsid w:val="007E3957"/>
    <w:rsid w:val="007E3AB9"/>
    <w:rsid w:val="007E3F3B"/>
    <w:rsid w:val="007E4B54"/>
    <w:rsid w:val="007E4BCA"/>
    <w:rsid w:val="007E59ED"/>
    <w:rsid w:val="007E5E5E"/>
    <w:rsid w:val="007E6560"/>
    <w:rsid w:val="007E706F"/>
    <w:rsid w:val="007E7912"/>
    <w:rsid w:val="007F0A96"/>
    <w:rsid w:val="007F17B0"/>
    <w:rsid w:val="007F1D85"/>
    <w:rsid w:val="007F28D9"/>
    <w:rsid w:val="007F2A25"/>
    <w:rsid w:val="007F38C5"/>
    <w:rsid w:val="007F3C71"/>
    <w:rsid w:val="007F497D"/>
    <w:rsid w:val="007F5012"/>
    <w:rsid w:val="007F58E7"/>
    <w:rsid w:val="007F65AE"/>
    <w:rsid w:val="007F6684"/>
    <w:rsid w:val="007F69CA"/>
    <w:rsid w:val="007F7416"/>
    <w:rsid w:val="007F75FC"/>
    <w:rsid w:val="007F7671"/>
    <w:rsid w:val="00801878"/>
    <w:rsid w:val="00803575"/>
    <w:rsid w:val="00803944"/>
    <w:rsid w:val="00804BD6"/>
    <w:rsid w:val="008056AF"/>
    <w:rsid w:val="00805B89"/>
    <w:rsid w:val="00806195"/>
    <w:rsid w:val="00810006"/>
    <w:rsid w:val="008111A7"/>
    <w:rsid w:val="008116AE"/>
    <w:rsid w:val="008119B9"/>
    <w:rsid w:val="008123E7"/>
    <w:rsid w:val="008124F0"/>
    <w:rsid w:val="0081310B"/>
    <w:rsid w:val="008159B0"/>
    <w:rsid w:val="00815CDE"/>
    <w:rsid w:val="00816113"/>
    <w:rsid w:val="00816347"/>
    <w:rsid w:val="00816ADB"/>
    <w:rsid w:val="00817245"/>
    <w:rsid w:val="00817E2E"/>
    <w:rsid w:val="0082089B"/>
    <w:rsid w:val="008213D7"/>
    <w:rsid w:val="00822528"/>
    <w:rsid w:val="008227AF"/>
    <w:rsid w:val="008232D6"/>
    <w:rsid w:val="008233A6"/>
    <w:rsid w:val="0082367E"/>
    <w:rsid w:val="00823692"/>
    <w:rsid w:val="008240D2"/>
    <w:rsid w:val="00824109"/>
    <w:rsid w:val="00825118"/>
    <w:rsid w:val="00825519"/>
    <w:rsid w:val="008267C9"/>
    <w:rsid w:val="008268A3"/>
    <w:rsid w:val="00826C89"/>
    <w:rsid w:val="00826C9A"/>
    <w:rsid w:val="008274D8"/>
    <w:rsid w:val="0082765D"/>
    <w:rsid w:val="0082789F"/>
    <w:rsid w:val="00827AF1"/>
    <w:rsid w:val="008301FA"/>
    <w:rsid w:val="008312BC"/>
    <w:rsid w:val="00831875"/>
    <w:rsid w:val="0083194E"/>
    <w:rsid w:val="00832C45"/>
    <w:rsid w:val="00833526"/>
    <w:rsid w:val="0083365A"/>
    <w:rsid w:val="00833CA0"/>
    <w:rsid w:val="008342F6"/>
    <w:rsid w:val="00834468"/>
    <w:rsid w:val="0083497E"/>
    <w:rsid w:val="00834B34"/>
    <w:rsid w:val="00834C21"/>
    <w:rsid w:val="00834DDE"/>
    <w:rsid w:val="00835129"/>
    <w:rsid w:val="008353CD"/>
    <w:rsid w:val="00835C4F"/>
    <w:rsid w:val="00836066"/>
    <w:rsid w:val="008366B2"/>
    <w:rsid w:val="008368BC"/>
    <w:rsid w:val="00837509"/>
    <w:rsid w:val="00840258"/>
    <w:rsid w:val="008403B9"/>
    <w:rsid w:val="008405CE"/>
    <w:rsid w:val="00841936"/>
    <w:rsid w:val="00842DFF"/>
    <w:rsid w:val="00843903"/>
    <w:rsid w:val="00843BAC"/>
    <w:rsid w:val="008441C7"/>
    <w:rsid w:val="0084469B"/>
    <w:rsid w:val="00846AF5"/>
    <w:rsid w:val="0084738E"/>
    <w:rsid w:val="00847642"/>
    <w:rsid w:val="00847D3B"/>
    <w:rsid w:val="00850398"/>
    <w:rsid w:val="00850C5A"/>
    <w:rsid w:val="00850C85"/>
    <w:rsid w:val="008514B4"/>
    <w:rsid w:val="00851560"/>
    <w:rsid w:val="008525D6"/>
    <w:rsid w:val="00852EF6"/>
    <w:rsid w:val="00853829"/>
    <w:rsid w:val="0085498E"/>
    <w:rsid w:val="0085545E"/>
    <w:rsid w:val="008566A0"/>
    <w:rsid w:val="00856D6B"/>
    <w:rsid w:val="008578E2"/>
    <w:rsid w:val="0085794A"/>
    <w:rsid w:val="00860E0B"/>
    <w:rsid w:val="008612AF"/>
    <w:rsid w:val="008619B3"/>
    <w:rsid w:val="00863EF7"/>
    <w:rsid w:val="00864FF3"/>
    <w:rsid w:val="00866008"/>
    <w:rsid w:val="00866253"/>
    <w:rsid w:val="008662D6"/>
    <w:rsid w:val="008664F9"/>
    <w:rsid w:val="00867E69"/>
    <w:rsid w:val="0087113C"/>
    <w:rsid w:val="0087181E"/>
    <w:rsid w:val="008719C5"/>
    <w:rsid w:val="00872B33"/>
    <w:rsid w:val="00872DFB"/>
    <w:rsid w:val="00873165"/>
    <w:rsid w:val="008749D1"/>
    <w:rsid w:val="00874D00"/>
    <w:rsid w:val="0087561F"/>
    <w:rsid w:val="0087590C"/>
    <w:rsid w:val="00875D93"/>
    <w:rsid w:val="00876125"/>
    <w:rsid w:val="00880A99"/>
    <w:rsid w:val="00882A38"/>
    <w:rsid w:val="0088312E"/>
    <w:rsid w:val="00883A9F"/>
    <w:rsid w:val="00883CA9"/>
    <w:rsid w:val="00884621"/>
    <w:rsid w:val="00886DF5"/>
    <w:rsid w:val="00887C1A"/>
    <w:rsid w:val="00890130"/>
    <w:rsid w:val="00890CE8"/>
    <w:rsid w:val="008917F2"/>
    <w:rsid w:val="00891920"/>
    <w:rsid w:val="0089193B"/>
    <w:rsid w:val="008923A1"/>
    <w:rsid w:val="008931C5"/>
    <w:rsid w:val="00893F35"/>
    <w:rsid w:val="0089418A"/>
    <w:rsid w:val="00894963"/>
    <w:rsid w:val="00895BEE"/>
    <w:rsid w:val="00895DF1"/>
    <w:rsid w:val="00896433"/>
    <w:rsid w:val="00896611"/>
    <w:rsid w:val="00896976"/>
    <w:rsid w:val="008A11CC"/>
    <w:rsid w:val="008A19F7"/>
    <w:rsid w:val="008A1B0B"/>
    <w:rsid w:val="008A45D2"/>
    <w:rsid w:val="008A639E"/>
    <w:rsid w:val="008B1FA9"/>
    <w:rsid w:val="008B2915"/>
    <w:rsid w:val="008B3327"/>
    <w:rsid w:val="008B37E4"/>
    <w:rsid w:val="008B39F9"/>
    <w:rsid w:val="008B3E9C"/>
    <w:rsid w:val="008B4379"/>
    <w:rsid w:val="008B43D0"/>
    <w:rsid w:val="008B47D8"/>
    <w:rsid w:val="008B4EEA"/>
    <w:rsid w:val="008B4F76"/>
    <w:rsid w:val="008B51B7"/>
    <w:rsid w:val="008B5625"/>
    <w:rsid w:val="008B5943"/>
    <w:rsid w:val="008B5CED"/>
    <w:rsid w:val="008B622E"/>
    <w:rsid w:val="008B643C"/>
    <w:rsid w:val="008B68A4"/>
    <w:rsid w:val="008B7840"/>
    <w:rsid w:val="008B7E09"/>
    <w:rsid w:val="008C050C"/>
    <w:rsid w:val="008C07D3"/>
    <w:rsid w:val="008C1FC4"/>
    <w:rsid w:val="008C35D0"/>
    <w:rsid w:val="008C40C7"/>
    <w:rsid w:val="008C47DC"/>
    <w:rsid w:val="008C537B"/>
    <w:rsid w:val="008C5D28"/>
    <w:rsid w:val="008C7351"/>
    <w:rsid w:val="008D029A"/>
    <w:rsid w:val="008D04A4"/>
    <w:rsid w:val="008D0905"/>
    <w:rsid w:val="008D143E"/>
    <w:rsid w:val="008D1D23"/>
    <w:rsid w:val="008D2DD7"/>
    <w:rsid w:val="008D37FE"/>
    <w:rsid w:val="008D3E7E"/>
    <w:rsid w:val="008D453C"/>
    <w:rsid w:val="008D551F"/>
    <w:rsid w:val="008D659C"/>
    <w:rsid w:val="008D70CF"/>
    <w:rsid w:val="008D70D2"/>
    <w:rsid w:val="008D7D28"/>
    <w:rsid w:val="008E03C4"/>
    <w:rsid w:val="008E1F9A"/>
    <w:rsid w:val="008E2268"/>
    <w:rsid w:val="008E2508"/>
    <w:rsid w:val="008E2659"/>
    <w:rsid w:val="008E2F13"/>
    <w:rsid w:val="008E35A8"/>
    <w:rsid w:val="008E3FD6"/>
    <w:rsid w:val="008E423E"/>
    <w:rsid w:val="008E42E9"/>
    <w:rsid w:val="008E4DC2"/>
    <w:rsid w:val="008E52BF"/>
    <w:rsid w:val="008E52EB"/>
    <w:rsid w:val="008E6485"/>
    <w:rsid w:val="008E68F8"/>
    <w:rsid w:val="008E7219"/>
    <w:rsid w:val="008E722E"/>
    <w:rsid w:val="008E7911"/>
    <w:rsid w:val="008E794F"/>
    <w:rsid w:val="008E7D7B"/>
    <w:rsid w:val="008E7E0B"/>
    <w:rsid w:val="008F0504"/>
    <w:rsid w:val="008F248D"/>
    <w:rsid w:val="008F284E"/>
    <w:rsid w:val="008F3107"/>
    <w:rsid w:val="008F3291"/>
    <w:rsid w:val="008F3307"/>
    <w:rsid w:val="008F369C"/>
    <w:rsid w:val="008F36D0"/>
    <w:rsid w:val="008F38FA"/>
    <w:rsid w:val="008F5139"/>
    <w:rsid w:val="008F51C2"/>
    <w:rsid w:val="008F59B9"/>
    <w:rsid w:val="008F5DAC"/>
    <w:rsid w:val="008F66CE"/>
    <w:rsid w:val="008F6727"/>
    <w:rsid w:val="008F67ED"/>
    <w:rsid w:val="008F6961"/>
    <w:rsid w:val="008F7DC9"/>
    <w:rsid w:val="0090021B"/>
    <w:rsid w:val="00900BBC"/>
    <w:rsid w:val="00900CCC"/>
    <w:rsid w:val="00900EA6"/>
    <w:rsid w:val="009015F5"/>
    <w:rsid w:val="00902078"/>
    <w:rsid w:val="0090290C"/>
    <w:rsid w:val="00902D24"/>
    <w:rsid w:val="009033C8"/>
    <w:rsid w:val="009035B0"/>
    <w:rsid w:val="00903B5C"/>
    <w:rsid w:val="00903F73"/>
    <w:rsid w:val="009044BB"/>
    <w:rsid w:val="00904623"/>
    <w:rsid w:val="00904A53"/>
    <w:rsid w:val="009055E3"/>
    <w:rsid w:val="0090585A"/>
    <w:rsid w:val="0090605D"/>
    <w:rsid w:val="00906498"/>
    <w:rsid w:val="00906965"/>
    <w:rsid w:val="00906A37"/>
    <w:rsid w:val="00906F98"/>
    <w:rsid w:val="009071DE"/>
    <w:rsid w:val="009077CD"/>
    <w:rsid w:val="00910B91"/>
    <w:rsid w:val="009111E6"/>
    <w:rsid w:val="00911EAC"/>
    <w:rsid w:val="009123F5"/>
    <w:rsid w:val="0091252A"/>
    <w:rsid w:val="0091282F"/>
    <w:rsid w:val="00912838"/>
    <w:rsid w:val="009139F0"/>
    <w:rsid w:val="00914482"/>
    <w:rsid w:val="00915355"/>
    <w:rsid w:val="009155E6"/>
    <w:rsid w:val="009158F3"/>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34BD"/>
    <w:rsid w:val="00923B44"/>
    <w:rsid w:val="00923BC5"/>
    <w:rsid w:val="009241D8"/>
    <w:rsid w:val="00924BFE"/>
    <w:rsid w:val="009259A5"/>
    <w:rsid w:val="00926D29"/>
    <w:rsid w:val="0092776A"/>
    <w:rsid w:val="00930CAF"/>
    <w:rsid w:val="00931227"/>
    <w:rsid w:val="00931236"/>
    <w:rsid w:val="009313F3"/>
    <w:rsid w:val="009330A0"/>
    <w:rsid w:val="0093487B"/>
    <w:rsid w:val="0093501B"/>
    <w:rsid w:val="00935E90"/>
    <w:rsid w:val="0093735D"/>
    <w:rsid w:val="00937943"/>
    <w:rsid w:val="009401C9"/>
    <w:rsid w:val="00941C11"/>
    <w:rsid w:val="00943BAF"/>
    <w:rsid w:val="00943D17"/>
    <w:rsid w:val="00944365"/>
    <w:rsid w:val="00945798"/>
    <w:rsid w:val="00945FF1"/>
    <w:rsid w:val="00946227"/>
    <w:rsid w:val="009463FF"/>
    <w:rsid w:val="0094688A"/>
    <w:rsid w:val="00946DEB"/>
    <w:rsid w:val="009470BF"/>
    <w:rsid w:val="009471BC"/>
    <w:rsid w:val="00947466"/>
    <w:rsid w:val="009477BE"/>
    <w:rsid w:val="00947A2F"/>
    <w:rsid w:val="0095022D"/>
    <w:rsid w:val="009502EC"/>
    <w:rsid w:val="009519E8"/>
    <w:rsid w:val="00951FBB"/>
    <w:rsid w:val="00954A64"/>
    <w:rsid w:val="009555D6"/>
    <w:rsid w:val="00955631"/>
    <w:rsid w:val="00955690"/>
    <w:rsid w:val="00956425"/>
    <w:rsid w:val="009569AD"/>
    <w:rsid w:val="00956B05"/>
    <w:rsid w:val="00957147"/>
    <w:rsid w:val="00960155"/>
    <w:rsid w:val="00960ADF"/>
    <w:rsid w:val="00960D9A"/>
    <w:rsid w:val="00962656"/>
    <w:rsid w:val="0096319E"/>
    <w:rsid w:val="009633C6"/>
    <w:rsid w:val="00963A44"/>
    <w:rsid w:val="00963F83"/>
    <w:rsid w:val="009640E8"/>
    <w:rsid w:val="009652E7"/>
    <w:rsid w:val="009652E8"/>
    <w:rsid w:val="00965721"/>
    <w:rsid w:val="009657DC"/>
    <w:rsid w:val="00967742"/>
    <w:rsid w:val="0097081A"/>
    <w:rsid w:val="0097089D"/>
    <w:rsid w:val="00970AB2"/>
    <w:rsid w:val="00970B5A"/>
    <w:rsid w:val="00970CC3"/>
    <w:rsid w:val="009718D0"/>
    <w:rsid w:val="0097329E"/>
    <w:rsid w:val="00973B8A"/>
    <w:rsid w:val="0097444A"/>
    <w:rsid w:val="00974FBB"/>
    <w:rsid w:val="009755E7"/>
    <w:rsid w:val="009764E8"/>
    <w:rsid w:val="0097669B"/>
    <w:rsid w:val="009769EA"/>
    <w:rsid w:val="00976B0C"/>
    <w:rsid w:val="00976B34"/>
    <w:rsid w:val="00976B83"/>
    <w:rsid w:val="009773C1"/>
    <w:rsid w:val="00981A15"/>
    <w:rsid w:val="0098293E"/>
    <w:rsid w:val="00982C83"/>
    <w:rsid w:val="0098313C"/>
    <w:rsid w:val="009837C4"/>
    <w:rsid w:val="00984663"/>
    <w:rsid w:val="009849C6"/>
    <w:rsid w:val="00985BF7"/>
    <w:rsid w:val="00986AB6"/>
    <w:rsid w:val="00986B92"/>
    <w:rsid w:val="00987DD8"/>
    <w:rsid w:val="00990266"/>
    <w:rsid w:val="00990669"/>
    <w:rsid w:val="00990AC5"/>
    <w:rsid w:val="009912D8"/>
    <w:rsid w:val="0099199D"/>
    <w:rsid w:val="00991DE9"/>
    <w:rsid w:val="009926EF"/>
    <w:rsid w:val="009927A3"/>
    <w:rsid w:val="00993454"/>
    <w:rsid w:val="00993474"/>
    <w:rsid w:val="00993DBA"/>
    <w:rsid w:val="00994359"/>
    <w:rsid w:val="00994F90"/>
    <w:rsid w:val="00995430"/>
    <w:rsid w:val="00996B4B"/>
    <w:rsid w:val="00996FD1"/>
    <w:rsid w:val="009974DE"/>
    <w:rsid w:val="0099752D"/>
    <w:rsid w:val="00997AC4"/>
    <w:rsid w:val="00997E30"/>
    <w:rsid w:val="00997E60"/>
    <w:rsid w:val="009A002F"/>
    <w:rsid w:val="009A01AA"/>
    <w:rsid w:val="009A1538"/>
    <w:rsid w:val="009A1D21"/>
    <w:rsid w:val="009A245D"/>
    <w:rsid w:val="009A34DF"/>
    <w:rsid w:val="009A4076"/>
    <w:rsid w:val="009A4C62"/>
    <w:rsid w:val="009A5A45"/>
    <w:rsid w:val="009A7980"/>
    <w:rsid w:val="009B02A6"/>
    <w:rsid w:val="009B2943"/>
    <w:rsid w:val="009B4147"/>
    <w:rsid w:val="009B50E9"/>
    <w:rsid w:val="009B5F59"/>
    <w:rsid w:val="009B642B"/>
    <w:rsid w:val="009B648A"/>
    <w:rsid w:val="009B6E80"/>
    <w:rsid w:val="009B7AAE"/>
    <w:rsid w:val="009B7B9C"/>
    <w:rsid w:val="009C0323"/>
    <w:rsid w:val="009C05A5"/>
    <w:rsid w:val="009C2A2A"/>
    <w:rsid w:val="009C4CA6"/>
    <w:rsid w:val="009C4FDE"/>
    <w:rsid w:val="009C543E"/>
    <w:rsid w:val="009C5CC6"/>
    <w:rsid w:val="009C62F5"/>
    <w:rsid w:val="009C6591"/>
    <w:rsid w:val="009C7B07"/>
    <w:rsid w:val="009D0107"/>
    <w:rsid w:val="009D0861"/>
    <w:rsid w:val="009D0EDC"/>
    <w:rsid w:val="009D11AE"/>
    <w:rsid w:val="009D11FE"/>
    <w:rsid w:val="009D213B"/>
    <w:rsid w:val="009D226A"/>
    <w:rsid w:val="009D22A2"/>
    <w:rsid w:val="009D2CA3"/>
    <w:rsid w:val="009D34F7"/>
    <w:rsid w:val="009D38B9"/>
    <w:rsid w:val="009D3D13"/>
    <w:rsid w:val="009D3E9B"/>
    <w:rsid w:val="009D4B29"/>
    <w:rsid w:val="009D5078"/>
    <w:rsid w:val="009D606A"/>
    <w:rsid w:val="009D6362"/>
    <w:rsid w:val="009D668D"/>
    <w:rsid w:val="009D76AE"/>
    <w:rsid w:val="009D7781"/>
    <w:rsid w:val="009D7878"/>
    <w:rsid w:val="009E0142"/>
    <w:rsid w:val="009E0DD6"/>
    <w:rsid w:val="009E20DA"/>
    <w:rsid w:val="009E2E4D"/>
    <w:rsid w:val="009E3385"/>
    <w:rsid w:val="009E3519"/>
    <w:rsid w:val="009E4101"/>
    <w:rsid w:val="009E4926"/>
    <w:rsid w:val="009E5674"/>
    <w:rsid w:val="009E5762"/>
    <w:rsid w:val="009E585F"/>
    <w:rsid w:val="009E69FC"/>
    <w:rsid w:val="009E7591"/>
    <w:rsid w:val="009E7D0F"/>
    <w:rsid w:val="009F0B69"/>
    <w:rsid w:val="009F1229"/>
    <w:rsid w:val="009F3CF7"/>
    <w:rsid w:val="009F3E73"/>
    <w:rsid w:val="009F40F8"/>
    <w:rsid w:val="009F43F4"/>
    <w:rsid w:val="009F7B49"/>
    <w:rsid w:val="009F7C41"/>
    <w:rsid w:val="009F7CED"/>
    <w:rsid w:val="009F7D77"/>
    <w:rsid w:val="00A000B3"/>
    <w:rsid w:val="00A00B2D"/>
    <w:rsid w:val="00A01039"/>
    <w:rsid w:val="00A01F59"/>
    <w:rsid w:val="00A02AFF"/>
    <w:rsid w:val="00A02BB0"/>
    <w:rsid w:val="00A0319F"/>
    <w:rsid w:val="00A0355E"/>
    <w:rsid w:val="00A036D3"/>
    <w:rsid w:val="00A03C32"/>
    <w:rsid w:val="00A05338"/>
    <w:rsid w:val="00A053F0"/>
    <w:rsid w:val="00A0661C"/>
    <w:rsid w:val="00A06BE1"/>
    <w:rsid w:val="00A06CD1"/>
    <w:rsid w:val="00A07CD2"/>
    <w:rsid w:val="00A10D68"/>
    <w:rsid w:val="00A11679"/>
    <w:rsid w:val="00A11BB1"/>
    <w:rsid w:val="00A11BCF"/>
    <w:rsid w:val="00A11CB2"/>
    <w:rsid w:val="00A12883"/>
    <w:rsid w:val="00A12B27"/>
    <w:rsid w:val="00A13265"/>
    <w:rsid w:val="00A15960"/>
    <w:rsid w:val="00A16A5B"/>
    <w:rsid w:val="00A20685"/>
    <w:rsid w:val="00A20E03"/>
    <w:rsid w:val="00A229B0"/>
    <w:rsid w:val="00A2321F"/>
    <w:rsid w:val="00A23EBE"/>
    <w:rsid w:val="00A2491D"/>
    <w:rsid w:val="00A24B50"/>
    <w:rsid w:val="00A24D75"/>
    <w:rsid w:val="00A24E2E"/>
    <w:rsid w:val="00A25400"/>
    <w:rsid w:val="00A2555E"/>
    <w:rsid w:val="00A25FF9"/>
    <w:rsid w:val="00A261A2"/>
    <w:rsid w:val="00A2709C"/>
    <w:rsid w:val="00A27C8A"/>
    <w:rsid w:val="00A27F08"/>
    <w:rsid w:val="00A300C3"/>
    <w:rsid w:val="00A30B2C"/>
    <w:rsid w:val="00A3105F"/>
    <w:rsid w:val="00A31C87"/>
    <w:rsid w:val="00A32135"/>
    <w:rsid w:val="00A33317"/>
    <w:rsid w:val="00A34B60"/>
    <w:rsid w:val="00A36285"/>
    <w:rsid w:val="00A3652E"/>
    <w:rsid w:val="00A367D9"/>
    <w:rsid w:val="00A368F0"/>
    <w:rsid w:val="00A3702E"/>
    <w:rsid w:val="00A41AD7"/>
    <w:rsid w:val="00A433A0"/>
    <w:rsid w:val="00A45603"/>
    <w:rsid w:val="00A45DC0"/>
    <w:rsid w:val="00A45EF9"/>
    <w:rsid w:val="00A46496"/>
    <w:rsid w:val="00A47362"/>
    <w:rsid w:val="00A47889"/>
    <w:rsid w:val="00A50884"/>
    <w:rsid w:val="00A514C8"/>
    <w:rsid w:val="00A521D8"/>
    <w:rsid w:val="00A52E77"/>
    <w:rsid w:val="00A52FA1"/>
    <w:rsid w:val="00A5401C"/>
    <w:rsid w:val="00A54C14"/>
    <w:rsid w:val="00A556C2"/>
    <w:rsid w:val="00A55900"/>
    <w:rsid w:val="00A570DD"/>
    <w:rsid w:val="00A5733A"/>
    <w:rsid w:val="00A57497"/>
    <w:rsid w:val="00A57BCE"/>
    <w:rsid w:val="00A6082F"/>
    <w:rsid w:val="00A60EBD"/>
    <w:rsid w:val="00A61DE5"/>
    <w:rsid w:val="00A62F22"/>
    <w:rsid w:val="00A635A5"/>
    <w:rsid w:val="00A64159"/>
    <w:rsid w:val="00A6568F"/>
    <w:rsid w:val="00A6701B"/>
    <w:rsid w:val="00A674B3"/>
    <w:rsid w:val="00A67A4D"/>
    <w:rsid w:val="00A67D20"/>
    <w:rsid w:val="00A67D6F"/>
    <w:rsid w:val="00A72614"/>
    <w:rsid w:val="00A73118"/>
    <w:rsid w:val="00A7334A"/>
    <w:rsid w:val="00A73AE9"/>
    <w:rsid w:val="00A753BB"/>
    <w:rsid w:val="00A76534"/>
    <w:rsid w:val="00A776C3"/>
    <w:rsid w:val="00A77CB1"/>
    <w:rsid w:val="00A77E80"/>
    <w:rsid w:val="00A80BC2"/>
    <w:rsid w:val="00A80C3A"/>
    <w:rsid w:val="00A81154"/>
    <w:rsid w:val="00A812CE"/>
    <w:rsid w:val="00A81FD3"/>
    <w:rsid w:val="00A822DF"/>
    <w:rsid w:val="00A82D6A"/>
    <w:rsid w:val="00A833C3"/>
    <w:rsid w:val="00A83B30"/>
    <w:rsid w:val="00A84372"/>
    <w:rsid w:val="00A868E7"/>
    <w:rsid w:val="00A86BD0"/>
    <w:rsid w:val="00A86BDA"/>
    <w:rsid w:val="00A87A9A"/>
    <w:rsid w:val="00A91198"/>
    <w:rsid w:val="00A912BF"/>
    <w:rsid w:val="00A913D6"/>
    <w:rsid w:val="00A91950"/>
    <w:rsid w:val="00A91C84"/>
    <w:rsid w:val="00A92011"/>
    <w:rsid w:val="00A923EC"/>
    <w:rsid w:val="00A92EA5"/>
    <w:rsid w:val="00A937E1"/>
    <w:rsid w:val="00A942E0"/>
    <w:rsid w:val="00A946F1"/>
    <w:rsid w:val="00A9564C"/>
    <w:rsid w:val="00A95817"/>
    <w:rsid w:val="00A95C6B"/>
    <w:rsid w:val="00A95EB0"/>
    <w:rsid w:val="00A96188"/>
    <w:rsid w:val="00A96398"/>
    <w:rsid w:val="00A96447"/>
    <w:rsid w:val="00A970CE"/>
    <w:rsid w:val="00AA06D6"/>
    <w:rsid w:val="00AA0C23"/>
    <w:rsid w:val="00AA1E76"/>
    <w:rsid w:val="00AA23FF"/>
    <w:rsid w:val="00AA46A7"/>
    <w:rsid w:val="00AA4E73"/>
    <w:rsid w:val="00AA52BB"/>
    <w:rsid w:val="00AA58FB"/>
    <w:rsid w:val="00AA5A8D"/>
    <w:rsid w:val="00AA5AA9"/>
    <w:rsid w:val="00AA5CA6"/>
    <w:rsid w:val="00AA70FA"/>
    <w:rsid w:val="00AA772F"/>
    <w:rsid w:val="00AA7C4A"/>
    <w:rsid w:val="00AB038B"/>
    <w:rsid w:val="00AB07C3"/>
    <w:rsid w:val="00AB1573"/>
    <w:rsid w:val="00AB1D50"/>
    <w:rsid w:val="00AB20AC"/>
    <w:rsid w:val="00AB22F8"/>
    <w:rsid w:val="00AB25CD"/>
    <w:rsid w:val="00AB325C"/>
    <w:rsid w:val="00AB3B1A"/>
    <w:rsid w:val="00AB3B34"/>
    <w:rsid w:val="00AB4BB2"/>
    <w:rsid w:val="00AB4D1E"/>
    <w:rsid w:val="00AB4EC4"/>
    <w:rsid w:val="00AB5714"/>
    <w:rsid w:val="00AB6BAA"/>
    <w:rsid w:val="00AB6CDC"/>
    <w:rsid w:val="00AC001C"/>
    <w:rsid w:val="00AC21E1"/>
    <w:rsid w:val="00AC23EC"/>
    <w:rsid w:val="00AC2D1E"/>
    <w:rsid w:val="00AC3135"/>
    <w:rsid w:val="00AC3444"/>
    <w:rsid w:val="00AC3539"/>
    <w:rsid w:val="00AC3609"/>
    <w:rsid w:val="00AC402D"/>
    <w:rsid w:val="00AC4EE3"/>
    <w:rsid w:val="00AC5178"/>
    <w:rsid w:val="00AC51E0"/>
    <w:rsid w:val="00AC5211"/>
    <w:rsid w:val="00AC52E4"/>
    <w:rsid w:val="00AC613F"/>
    <w:rsid w:val="00AC618D"/>
    <w:rsid w:val="00AC702E"/>
    <w:rsid w:val="00AC706F"/>
    <w:rsid w:val="00AC7E2D"/>
    <w:rsid w:val="00AD010B"/>
    <w:rsid w:val="00AD0384"/>
    <w:rsid w:val="00AD0E92"/>
    <w:rsid w:val="00AD194C"/>
    <w:rsid w:val="00AD28CA"/>
    <w:rsid w:val="00AD2B7D"/>
    <w:rsid w:val="00AD33E1"/>
    <w:rsid w:val="00AD40F1"/>
    <w:rsid w:val="00AD516A"/>
    <w:rsid w:val="00AD6738"/>
    <w:rsid w:val="00AD6B4D"/>
    <w:rsid w:val="00AD6CB8"/>
    <w:rsid w:val="00AE1C3A"/>
    <w:rsid w:val="00AE1FBE"/>
    <w:rsid w:val="00AE223F"/>
    <w:rsid w:val="00AE296F"/>
    <w:rsid w:val="00AE31B2"/>
    <w:rsid w:val="00AE3308"/>
    <w:rsid w:val="00AE438A"/>
    <w:rsid w:val="00AE5768"/>
    <w:rsid w:val="00AE5DDE"/>
    <w:rsid w:val="00AE60ED"/>
    <w:rsid w:val="00AE6C16"/>
    <w:rsid w:val="00AE7934"/>
    <w:rsid w:val="00AF04B8"/>
    <w:rsid w:val="00AF23BB"/>
    <w:rsid w:val="00AF2930"/>
    <w:rsid w:val="00AF4637"/>
    <w:rsid w:val="00AF4986"/>
    <w:rsid w:val="00AF4F81"/>
    <w:rsid w:val="00AF5514"/>
    <w:rsid w:val="00AF557F"/>
    <w:rsid w:val="00AF5784"/>
    <w:rsid w:val="00AF64EA"/>
    <w:rsid w:val="00AF667D"/>
    <w:rsid w:val="00AF7074"/>
    <w:rsid w:val="00AF7673"/>
    <w:rsid w:val="00AF7A48"/>
    <w:rsid w:val="00B013D6"/>
    <w:rsid w:val="00B020DA"/>
    <w:rsid w:val="00B025D0"/>
    <w:rsid w:val="00B02D24"/>
    <w:rsid w:val="00B02E64"/>
    <w:rsid w:val="00B0348F"/>
    <w:rsid w:val="00B0361B"/>
    <w:rsid w:val="00B0385B"/>
    <w:rsid w:val="00B03972"/>
    <w:rsid w:val="00B03C6F"/>
    <w:rsid w:val="00B03FE5"/>
    <w:rsid w:val="00B04827"/>
    <w:rsid w:val="00B04B2D"/>
    <w:rsid w:val="00B05639"/>
    <w:rsid w:val="00B06591"/>
    <w:rsid w:val="00B067FA"/>
    <w:rsid w:val="00B0725D"/>
    <w:rsid w:val="00B072DA"/>
    <w:rsid w:val="00B107AF"/>
    <w:rsid w:val="00B14CEB"/>
    <w:rsid w:val="00B15035"/>
    <w:rsid w:val="00B15AF5"/>
    <w:rsid w:val="00B15DA1"/>
    <w:rsid w:val="00B15EAA"/>
    <w:rsid w:val="00B15FE7"/>
    <w:rsid w:val="00B16518"/>
    <w:rsid w:val="00B1657C"/>
    <w:rsid w:val="00B16925"/>
    <w:rsid w:val="00B16A27"/>
    <w:rsid w:val="00B1797C"/>
    <w:rsid w:val="00B17F51"/>
    <w:rsid w:val="00B20DD9"/>
    <w:rsid w:val="00B2197E"/>
    <w:rsid w:val="00B21A5E"/>
    <w:rsid w:val="00B21CD5"/>
    <w:rsid w:val="00B21EC7"/>
    <w:rsid w:val="00B21F98"/>
    <w:rsid w:val="00B22210"/>
    <w:rsid w:val="00B22B6D"/>
    <w:rsid w:val="00B22DB5"/>
    <w:rsid w:val="00B2371D"/>
    <w:rsid w:val="00B23DE9"/>
    <w:rsid w:val="00B24129"/>
    <w:rsid w:val="00B24D17"/>
    <w:rsid w:val="00B2500F"/>
    <w:rsid w:val="00B25384"/>
    <w:rsid w:val="00B25A40"/>
    <w:rsid w:val="00B27675"/>
    <w:rsid w:val="00B27684"/>
    <w:rsid w:val="00B27D61"/>
    <w:rsid w:val="00B3092B"/>
    <w:rsid w:val="00B30AF3"/>
    <w:rsid w:val="00B31E59"/>
    <w:rsid w:val="00B3256B"/>
    <w:rsid w:val="00B335AB"/>
    <w:rsid w:val="00B34392"/>
    <w:rsid w:val="00B35261"/>
    <w:rsid w:val="00B36061"/>
    <w:rsid w:val="00B37932"/>
    <w:rsid w:val="00B40CE6"/>
    <w:rsid w:val="00B410B4"/>
    <w:rsid w:val="00B416A1"/>
    <w:rsid w:val="00B41702"/>
    <w:rsid w:val="00B419D5"/>
    <w:rsid w:val="00B425A2"/>
    <w:rsid w:val="00B42C76"/>
    <w:rsid w:val="00B438E7"/>
    <w:rsid w:val="00B44C5F"/>
    <w:rsid w:val="00B44E87"/>
    <w:rsid w:val="00B45786"/>
    <w:rsid w:val="00B45A5D"/>
    <w:rsid w:val="00B45CEE"/>
    <w:rsid w:val="00B45E9E"/>
    <w:rsid w:val="00B45EA3"/>
    <w:rsid w:val="00B47440"/>
    <w:rsid w:val="00B4752C"/>
    <w:rsid w:val="00B502B8"/>
    <w:rsid w:val="00B5090B"/>
    <w:rsid w:val="00B50DA1"/>
    <w:rsid w:val="00B51DA7"/>
    <w:rsid w:val="00B522C7"/>
    <w:rsid w:val="00B5241E"/>
    <w:rsid w:val="00B5389E"/>
    <w:rsid w:val="00B53C17"/>
    <w:rsid w:val="00B543F7"/>
    <w:rsid w:val="00B54827"/>
    <w:rsid w:val="00B54C0D"/>
    <w:rsid w:val="00B552E7"/>
    <w:rsid w:val="00B55889"/>
    <w:rsid w:val="00B56B22"/>
    <w:rsid w:val="00B5763E"/>
    <w:rsid w:val="00B57C3A"/>
    <w:rsid w:val="00B60038"/>
    <w:rsid w:val="00B603EC"/>
    <w:rsid w:val="00B605FF"/>
    <w:rsid w:val="00B609EF"/>
    <w:rsid w:val="00B61921"/>
    <w:rsid w:val="00B6285F"/>
    <w:rsid w:val="00B62F53"/>
    <w:rsid w:val="00B63C0B"/>
    <w:rsid w:val="00B64E30"/>
    <w:rsid w:val="00B653AE"/>
    <w:rsid w:val="00B6597A"/>
    <w:rsid w:val="00B66686"/>
    <w:rsid w:val="00B67298"/>
    <w:rsid w:val="00B677A6"/>
    <w:rsid w:val="00B67C95"/>
    <w:rsid w:val="00B70540"/>
    <w:rsid w:val="00B70679"/>
    <w:rsid w:val="00B70ED0"/>
    <w:rsid w:val="00B722DF"/>
    <w:rsid w:val="00B7263E"/>
    <w:rsid w:val="00B729A8"/>
    <w:rsid w:val="00B74705"/>
    <w:rsid w:val="00B75473"/>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9001A"/>
    <w:rsid w:val="00B90276"/>
    <w:rsid w:val="00B90873"/>
    <w:rsid w:val="00B90E91"/>
    <w:rsid w:val="00B9308E"/>
    <w:rsid w:val="00B94129"/>
    <w:rsid w:val="00B942BE"/>
    <w:rsid w:val="00B9539A"/>
    <w:rsid w:val="00B953CE"/>
    <w:rsid w:val="00B97EDB"/>
    <w:rsid w:val="00BA00AB"/>
    <w:rsid w:val="00BA00D8"/>
    <w:rsid w:val="00BA08FA"/>
    <w:rsid w:val="00BA0B64"/>
    <w:rsid w:val="00BA16FF"/>
    <w:rsid w:val="00BA18CA"/>
    <w:rsid w:val="00BA2CCA"/>
    <w:rsid w:val="00BA391C"/>
    <w:rsid w:val="00BA3DE2"/>
    <w:rsid w:val="00BA4A10"/>
    <w:rsid w:val="00BA5DAE"/>
    <w:rsid w:val="00BA6865"/>
    <w:rsid w:val="00BA6ACA"/>
    <w:rsid w:val="00BA70B5"/>
    <w:rsid w:val="00BA73EE"/>
    <w:rsid w:val="00BA7C0B"/>
    <w:rsid w:val="00BA7CFE"/>
    <w:rsid w:val="00BB00FE"/>
    <w:rsid w:val="00BB13EE"/>
    <w:rsid w:val="00BB1842"/>
    <w:rsid w:val="00BB193A"/>
    <w:rsid w:val="00BB1B81"/>
    <w:rsid w:val="00BB1F43"/>
    <w:rsid w:val="00BB2C5C"/>
    <w:rsid w:val="00BB36E8"/>
    <w:rsid w:val="00BB3767"/>
    <w:rsid w:val="00BB392A"/>
    <w:rsid w:val="00BB5A2A"/>
    <w:rsid w:val="00BB5FA9"/>
    <w:rsid w:val="00BB6663"/>
    <w:rsid w:val="00BB667F"/>
    <w:rsid w:val="00BB685B"/>
    <w:rsid w:val="00BB6F01"/>
    <w:rsid w:val="00BB78C3"/>
    <w:rsid w:val="00BB7C65"/>
    <w:rsid w:val="00BC0516"/>
    <w:rsid w:val="00BC155B"/>
    <w:rsid w:val="00BC1D7F"/>
    <w:rsid w:val="00BC23B4"/>
    <w:rsid w:val="00BC248B"/>
    <w:rsid w:val="00BC3797"/>
    <w:rsid w:val="00BC3837"/>
    <w:rsid w:val="00BC38E3"/>
    <w:rsid w:val="00BC46CE"/>
    <w:rsid w:val="00BC526D"/>
    <w:rsid w:val="00BC5502"/>
    <w:rsid w:val="00BC6873"/>
    <w:rsid w:val="00BC6C55"/>
    <w:rsid w:val="00BC71E2"/>
    <w:rsid w:val="00BC737D"/>
    <w:rsid w:val="00BC743C"/>
    <w:rsid w:val="00BC7600"/>
    <w:rsid w:val="00BC7F99"/>
    <w:rsid w:val="00BD00EA"/>
    <w:rsid w:val="00BD011D"/>
    <w:rsid w:val="00BD023C"/>
    <w:rsid w:val="00BD0661"/>
    <w:rsid w:val="00BD09D6"/>
    <w:rsid w:val="00BD17C7"/>
    <w:rsid w:val="00BD2012"/>
    <w:rsid w:val="00BD2356"/>
    <w:rsid w:val="00BD4254"/>
    <w:rsid w:val="00BD4C68"/>
    <w:rsid w:val="00BD4FB5"/>
    <w:rsid w:val="00BD5007"/>
    <w:rsid w:val="00BD5CA4"/>
    <w:rsid w:val="00BD6143"/>
    <w:rsid w:val="00BD7856"/>
    <w:rsid w:val="00BD7D75"/>
    <w:rsid w:val="00BE0C37"/>
    <w:rsid w:val="00BE0E15"/>
    <w:rsid w:val="00BE20A3"/>
    <w:rsid w:val="00BE22C5"/>
    <w:rsid w:val="00BE2E53"/>
    <w:rsid w:val="00BE2E7D"/>
    <w:rsid w:val="00BE4D5D"/>
    <w:rsid w:val="00BE5540"/>
    <w:rsid w:val="00BE5943"/>
    <w:rsid w:val="00BE67AE"/>
    <w:rsid w:val="00BF0851"/>
    <w:rsid w:val="00BF08DD"/>
    <w:rsid w:val="00BF0EBB"/>
    <w:rsid w:val="00BF112C"/>
    <w:rsid w:val="00BF13ED"/>
    <w:rsid w:val="00BF26D8"/>
    <w:rsid w:val="00BF3847"/>
    <w:rsid w:val="00BF4F09"/>
    <w:rsid w:val="00BF538A"/>
    <w:rsid w:val="00BF599B"/>
    <w:rsid w:val="00BF5D5F"/>
    <w:rsid w:val="00BF5F73"/>
    <w:rsid w:val="00BF6125"/>
    <w:rsid w:val="00C00AA7"/>
    <w:rsid w:val="00C0152A"/>
    <w:rsid w:val="00C01E6D"/>
    <w:rsid w:val="00C038FD"/>
    <w:rsid w:val="00C0457B"/>
    <w:rsid w:val="00C04663"/>
    <w:rsid w:val="00C049CD"/>
    <w:rsid w:val="00C075B6"/>
    <w:rsid w:val="00C07B1B"/>
    <w:rsid w:val="00C112F1"/>
    <w:rsid w:val="00C115D7"/>
    <w:rsid w:val="00C11611"/>
    <w:rsid w:val="00C11DDA"/>
    <w:rsid w:val="00C11EA4"/>
    <w:rsid w:val="00C12A27"/>
    <w:rsid w:val="00C137A2"/>
    <w:rsid w:val="00C13901"/>
    <w:rsid w:val="00C13BB0"/>
    <w:rsid w:val="00C14DB7"/>
    <w:rsid w:val="00C1531D"/>
    <w:rsid w:val="00C1569F"/>
    <w:rsid w:val="00C15B80"/>
    <w:rsid w:val="00C15CD6"/>
    <w:rsid w:val="00C16F33"/>
    <w:rsid w:val="00C175DB"/>
    <w:rsid w:val="00C21E5E"/>
    <w:rsid w:val="00C23392"/>
    <w:rsid w:val="00C23710"/>
    <w:rsid w:val="00C23B49"/>
    <w:rsid w:val="00C259A2"/>
    <w:rsid w:val="00C25AFF"/>
    <w:rsid w:val="00C2656F"/>
    <w:rsid w:val="00C268AA"/>
    <w:rsid w:val="00C26C29"/>
    <w:rsid w:val="00C26E91"/>
    <w:rsid w:val="00C27164"/>
    <w:rsid w:val="00C2755A"/>
    <w:rsid w:val="00C275BB"/>
    <w:rsid w:val="00C2765E"/>
    <w:rsid w:val="00C27BE8"/>
    <w:rsid w:val="00C32CEE"/>
    <w:rsid w:val="00C339A3"/>
    <w:rsid w:val="00C33BC2"/>
    <w:rsid w:val="00C346E2"/>
    <w:rsid w:val="00C35128"/>
    <w:rsid w:val="00C35F24"/>
    <w:rsid w:val="00C35F53"/>
    <w:rsid w:val="00C362C0"/>
    <w:rsid w:val="00C3666A"/>
    <w:rsid w:val="00C3688A"/>
    <w:rsid w:val="00C3700E"/>
    <w:rsid w:val="00C37AA2"/>
    <w:rsid w:val="00C40C67"/>
    <w:rsid w:val="00C40E22"/>
    <w:rsid w:val="00C41578"/>
    <w:rsid w:val="00C416B2"/>
    <w:rsid w:val="00C41BA8"/>
    <w:rsid w:val="00C41C5A"/>
    <w:rsid w:val="00C41CE0"/>
    <w:rsid w:val="00C420E5"/>
    <w:rsid w:val="00C42126"/>
    <w:rsid w:val="00C425DC"/>
    <w:rsid w:val="00C4328D"/>
    <w:rsid w:val="00C437FC"/>
    <w:rsid w:val="00C43985"/>
    <w:rsid w:val="00C43EE4"/>
    <w:rsid w:val="00C4405B"/>
    <w:rsid w:val="00C45141"/>
    <w:rsid w:val="00C45894"/>
    <w:rsid w:val="00C46183"/>
    <w:rsid w:val="00C46AC6"/>
    <w:rsid w:val="00C46E1F"/>
    <w:rsid w:val="00C47AA4"/>
    <w:rsid w:val="00C47DB1"/>
    <w:rsid w:val="00C47FE3"/>
    <w:rsid w:val="00C50044"/>
    <w:rsid w:val="00C50087"/>
    <w:rsid w:val="00C50235"/>
    <w:rsid w:val="00C50270"/>
    <w:rsid w:val="00C503CC"/>
    <w:rsid w:val="00C50568"/>
    <w:rsid w:val="00C50C47"/>
    <w:rsid w:val="00C51E06"/>
    <w:rsid w:val="00C523AA"/>
    <w:rsid w:val="00C528A4"/>
    <w:rsid w:val="00C52E09"/>
    <w:rsid w:val="00C53FFC"/>
    <w:rsid w:val="00C55ACC"/>
    <w:rsid w:val="00C5608D"/>
    <w:rsid w:val="00C568A2"/>
    <w:rsid w:val="00C568C1"/>
    <w:rsid w:val="00C5702C"/>
    <w:rsid w:val="00C57655"/>
    <w:rsid w:val="00C57962"/>
    <w:rsid w:val="00C601AA"/>
    <w:rsid w:val="00C601D6"/>
    <w:rsid w:val="00C60DF5"/>
    <w:rsid w:val="00C63633"/>
    <w:rsid w:val="00C63922"/>
    <w:rsid w:val="00C64066"/>
    <w:rsid w:val="00C64309"/>
    <w:rsid w:val="00C647DE"/>
    <w:rsid w:val="00C6526A"/>
    <w:rsid w:val="00C6594D"/>
    <w:rsid w:val="00C67EA2"/>
    <w:rsid w:val="00C70804"/>
    <w:rsid w:val="00C709F1"/>
    <w:rsid w:val="00C71775"/>
    <w:rsid w:val="00C723BA"/>
    <w:rsid w:val="00C73266"/>
    <w:rsid w:val="00C73AAB"/>
    <w:rsid w:val="00C73D9B"/>
    <w:rsid w:val="00C73E36"/>
    <w:rsid w:val="00C74415"/>
    <w:rsid w:val="00C74604"/>
    <w:rsid w:val="00C74848"/>
    <w:rsid w:val="00C75194"/>
    <w:rsid w:val="00C75495"/>
    <w:rsid w:val="00C755F0"/>
    <w:rsid w:val="00C75968"/>
    <w:rsid w:val="00C763BC"/>
    <w:rsid w:val="00C76BAE"/>
    <w:rsid w:val="00C77228"/>
    <w:rsid w:val="00C80378"/>
    <w:rsid w:val="00C8074D"/>
    <w:rsid w:val="00C812E0"/>
    <w:rsid w:val="00C81784"/>
    <w:rsid w:val="00C82B8D"/>
    <w:rsid w:val="00C8321D"/>
    <w:rsid w:val="00C83862"/>
    <w:rsid w:val="00C83C76"/>
    <w:rsid w:val="00C84002"/>
    <w:rsid w:val="00C84BBB"/>
    <w:rsid w:val="00C851E4"/>
    <w:rsid w:val="00C8528E"/>
    <w:rsid w:val="00C85322"/>
    <w:rsid w:val="00C858B4"/>
    <w:rsid w:val="00C8604D"/>
    <w:rsid w:val="00C860C6"/>
    <w:rsid w:val="00C86DCE"/>
    <w:rsid w:val="00C87299"/>
    <w:rsid w:val="00C87AC0"/>
    <w:rsid w:val="00C87E5A"/>
    <w:rsid w:val="00C91055"/>
    <w:rsid w:val="00C91AAD"/>
    <w:rsid w:val="00C91C68"/>
    <w:rsid w:val="00C921D0"/>
    <w:rsid w:val="00C922AB"/>
    <w:rsid w:val="00C92569"/>
    <w:rsid w:val="00C9280C"/>
    <w:rsid w:val="00C92FF7"/>
    <w:rsid w:val="00C930E1"/>
    <w:rsid w:val="00C931E5"/>
    <w:rsid w:val="00C9457B"/>
    <w:rsid w:val="00C950B9"/>
    <w:rsid w:val="00C95F22"/>
    <w:rsid w:val="00C96602"/>
    <w:rsid w:val="00C968C3"/>
    <w:rsid w:val="00C96D75"/>
    <w:rsid w:val="00C9702F"/>
    <w:rsid w:val="00C97956"/>
    <w:rsid w:val="00CA016E"/>
    <w:rsid w:val="00CA0A8C"/>
    <w:rsid w:val="00CA1029"/>
    <w:rsid w:val="00CA2C8A"/>
    <w:rsid w:val="00CA302B"/>
    <w:rsid w:val="00CA37AC"/>
    <w:rsid w:val="00CA5751"/>
    <w:rsid w:val="00CA6B00"/>
    <w:rsid w:val="00CA73F2"/>
    <w:rsid w:val="00CA7DA7"/>
    <w:rsid w:val="00CB0CA9"/>
    <w:rsid w:val="00CB0EF0"/>
    <w:rsid w:val="00CB0F1E"/>
    <w:rsid w:val="00CB1092"/>
    <w:rsid w:val="00CB1C53"/>
    <w:rsid w:val="00CB21AC"/>
    <w:rsid w:val="00CB24B9"/>
    <w:rsid w:val="00CB2A30"/>
    <w:rsid w:val="00CB2EDB"/>
    <w:rsid w:val="00CB2FD8"/>
    <w:rsid w:val="00CB3572"/>
    <w:rsid w:val="00CB4613"/>
    <w:rsid w:val="00CB4A3B"/>
    <w:rsid w:val="00CB4A4C"/>
    <w:rsid w:val="00CB524C"/>
    <w:rsid w:val="00CB551A"/>
    <w:rsid w:val="00CB5C87"/>
    <w:rsid w:val="00CB5DBF"/>
    <w:rsid w:val="00CB65CC"/>
    <w:rsid w:val="00CC06C8"/>
    <w:rsid w:val="00CC0E29"/>
    <w:rsid w:val="00CC17C3"/>
    <w:rsid w:val="00CC18C8"/>
    <w:rsid w:val="00CC2839"/>
    <w:rsid w:val="00CC34E6"/>
    <w:rsid w:val="00CC3ED1"/>
    <w:rsid w:val="00CC4281"/>
    <w:rsid w:val="00CC4511"/>
    <w:rsid w:val="00CC46A2"/>
    <w:rsid w:val="00CC49AA"/>
    <w:rsid w:val="00CC57A1"/>
    <w:rsid w:val="00CC5911"/>
    <w:rsid w:val="00CC6328"/>
    <w:rsid w:val="00CC66EB"/>
    <w:rsid w:val="00CC6783"/>
    <w:rsid w:val="00CC6D56"/>
    <w:rsid w:val="00CC73F2"/>
    <w:rsid w:val="00CC7A0F"/>
    <w:rsid w:val="00CD143A"/>
    <w:rsid w:val="00CD17E3"/>
    <w:rsid w:val="00CD1FA2"/>
    <w:rsid w:val="00CD2466"/>
    <w:rsid w:val="00CD393B"/>
    <w:rsid w:val="00CD39FD"/>
    <w:rsid w:val="00CD4374"/>
    <w:rsid w:val="00CD4CFB"/>
    <w:rsid w:val="00CD4ED1"/>
    <w:rsid w:val="00CD5121"/>
    <w:rsid w:val="00CD54AF"/>
    <w:rsid w:val="00CD739D"/>
    <w:rsid w:val="00CD776C"/>
    <w:rsid w:val="00CD7EF6"/>
    <w:rsid w:val="00CE0054"/>
    <w:rsid w:val="00CE0843"/>
    <w:rsid w:val="00CE0D38"/>
    <w:rsid w:val="00CE0F13"/>
    <w:rsid w:val="00CE10F6"/>
    <w:rsid w:val="00CE1C73"/>
    <w:rsid w:val="00CE2884"/>
    <w:rsid w:val="00CE413F"/>
    <w:rsid w:val="00CE4328"/>
    <w:rsid w:val="00CE55BA"/>
    <w:rsid w:val="00CE5C79"/>
    <w:rsid w:val="00CE5D85"/>
    <w:rsid w:val="00CE5DBD"/>
    <w:rsid w:val="00CE64C6"/>
    <w:rsid w:val="00CE759B"/>
    <w:rsid w:val="00CE79D2"/>
    <w:rsid w:val="00CE7E6C"/>
    <w:rsid w:val="00CF0009"/>
    <w:rsid w:val="00CF08C6"/>
    <w:rsid w:val="00CF13E7"/>
    <w:rsid w:val="00CF1566"/>
    <w:rsid w:val="00CF188F"/>
    <w:rsid w:val="00CF2311"/>
    <w:rsid w:val="00CF2A95"/>
    <w:rsid w:val="00CF2EF6"/>
    <w:rsid w:val="00CF387F"/>
    <w:rsid w:val="00CF3C4A"/>
    <w:rsid w:val="00CF4261"/>
    <w:rsid w:val="00CF57A7"/>
    <w:rsid w:val="00CF6410"/>
    <w:rsid w:val="00CF6B06"/>
    <w:rsid w:val="00CF71F3"/>
    <w:rsid w:val="00CF7448"/>
    <w:rsid w:val="00CF7876"/>
    <w:rsid w:val="00CF7EE0"/>
    <w:rsid w:val="00D00320"/>
    <w:rsid w:val="00D009A3"/>
    <w:rsid w:val="00D00C62"/>
    <w:rsid w:val="00D00D5A"/>
    <w:rsid w:val="00D013FF"/>
    <w:rsid w:val="00D02D3A"/>
    <w:rsid w:val="00D030AD"/>
    <w:rsid w:val="00D056CD"/>
    <w:rsid w:val="00D067C1"/>
    <w:rsid w:val="00D06B8A"/>
    <w:rsid w:val="00D072E8"/>
    <w:rsid w:val="00D0752D"/>
    <w:rsid w:val="00D07DF7"/>
    <w:rsid w:val="00D1080E"/>
    <w:rsid w:val="00D1085B"/>
    <w:rsid w:val="00D10CB9"/>
    <w:rsid w:val="00D10FB1"/>
    <w:rsid w:val="00D110AB"/>
    <w:rsid w:val="00D111E0"/>
    <w:rsid w:val="00D119D2"/>
    <w:rsid w:val="00D11B5A"/>
    <w:rsid w:val="00D12BFE"/>
    <w:rsid w:val="00D134AD"/>
    <w:rsid w:val="00D13D07"/>
    <w:rsid w:val="00D146A9"/>
    <w:rsid w:val="00D16017"/>
    <w:rsid w:val="00D16604"/>
    <w:rsid w:val="00D16CA9"/>
    <w:rsid w:val="00D1743E"/>
    <w:rsid w:val="00D20542"/>
    <w:rsid w:val="00D20601"/>
    <w:rsid w:val="00D222C3"/>
    <w:rsid w:val="00D227A6"/>
    <w:rsid w:val="00D23807"/>
    <w:rsid w:val="00D245C8"/>
    <w:rsid w:val="00D2489D"/>
    <w:rsid w:val="00D248DC"/>
    <w:rsid w:val="00D24B76"/>
    <w:rsid w:val="00D255A3"/>
    <w:rsid w:val="00D260B2"/>
    <w:rsid w:val="00D27605"/>
    <w:rsid w:val="00D27F40"/>
    <w:rsid w:val="00D30C71"/>
    <w:rsid w:val="00D30F81"/>
    <w:rsid w:val="00D325A1"/>
    <w:rsid w:val="00D33AC3"/>
    <w:rsid w:val="00D33C29"/>
    <w:rsid w:val="00D344D2"/>
    <w:rsid w:val="00D348FD"/>
    <w:rsid w:val="00D34D5B"/>
    <w:rsid w:val="00D34F9F"/>
    <w:rsid w:val="00D356D0"/>
    <w:rsid w:val="00D362CA"/>
    <w:rsid w:val="00D367D2"/>
    <w:rsid w:val="00D36981"/>
    <w:rsid w:val="00D36A4C"/>
    <w:rsid w:val="00D3721E"/>
    <w:rsid w:val="00D37CFA"/>
    <w:rsid w:val="00D37D54"/>
    <w:rsid w:val="00D37E9D"/>
    <w:rsid w:val="00D4087F"/>
    <w:rsid w:val="00D40A2E"/>
    <w:rsid w:val="00D40C55"/>
    <w:rsid w:val="00D41376"/>
    <w:rsid w:val="00D41670"/>
    <w:rsid w:val="00D41D59"/>
    <w:rsid w:val="00D423A5"/>
    <w:rsid w:val="00D4265D"/>
    <w:rsid w:val="00D43493"/>
    <w:rsid w:val="00D4400D"/>
    <w:rsid w:val="00D440E1"/>
    <w:rsid w:val="00D44355"/>
    <w:rsid w:val="00D44C03"/>
    <w:rsid w:val="00D44FDD"/>
    <w:rsid w:val="00D45370"/>
    <w:rsid w:val="00D4538C"/>
    <w:rsid w:val="00D456E0"/>
    <w:rsid w:val="00D461BB"/>
    <w:rsid w:val="00D46379"/>
    <w:rsid w:val="00D463E4"/>
    <w:rsid w:val="00D467DD"/>
    <w:rsid w:val="00D46A5B"/>
    <w:rsid w:val="00D475DD"/>
    <w:rsid w:val="00D47BE8"/>
    <w:rsid w:val="00D47DB1"/>
    <w:rsid w:val="00D501FD"/>
    <w:rsid w:val="00D5056B"/>
    <w:rsid w:val="00D50CC7"/>
    <w:rsid w:val="00D50FD5"/>
    <w:rsid w:val="00D52B45"/>
    <w:rsid w:val="00D5424B"/>
    <w:rsid w:val="00D54743"/>
    <w:rsid w:val="00D55127"/>
    <w:rsid w:val="00D56456"/>
    <w:rsid w:val="00D56613"/>
    <w:rsid w:val="00D57DC4"/>
    <w:rsid w:val="00D61910"/>
    <w:rsid w:val="00D61C0A"/>
    <w:rsid w:val="00D63878"/>
    <w:rsid w:val="00D64C27"/>
    <w:rsid w:val="00D64F96"/>
    <w:rsid w:val="00D651D0"/>
    <w:rsid w:val="00D65289"/>
    <w:rsid w:val="00D652D4"/>
    <w:rsid w:val="00D65D31"/>
    <w:rsid w:val="00D66324"/>
    <w:rsid w:val="00D67FC0"/>
    <w:rsid w:val="00D71561"/>
    <w:rsid w:val="00D71A2A"/>
    <w:rsid w:val="00D721AA"/>
    <w:rsid w:val="00D7276D"/>
    <w:rsid w:val="00D728D5"/>
    <w:rsid w:val="00D72FC0"/>
    <w:rsid w:val="00D73417"/>
    <w:rsid w:val="00D7374A"/>
    <w:rsid w:val="00D74CAE"/>
    <w:rsid w:val="00D74DA8"/>
    <w:rsid w:val="00D74DF9"/>
    <w:rsid w:val="00D75535"/>
    <w:rsid w:val="00D7578A"/>
    <w:rsid w:val="00D7647A"/>
    <w:rsid w:val="00D76627"/>
    <w:rsid w:val="00D768F3"/>
    <w:rsid w:val="00D77DFD"/>
    <w:rsid w:val="00D80096"/>
    <w:rsid w:val="00D80361"/>
    <w:rsid w:val="00D80832"/>
    <w:rsid w:val="00D808E2"/>
    <w:rsid w:val="00D81B5E"/>
    <w:rsid w:val="00D8207C"/>
    <w:rsid w:val="00D82528"/>
    <w:rsid w:val="00D8257D"/>
    <w:rsid w:val="00D82B99"/>
    <w:rsid w:val="00D850A0"/>
    <w:rsid w:val="00D8580C"/>
    <w:rsid w:val="00D86124"/>
    <w:rsid w:val="00D86853"/>
    <w:rsid w:val="00D868F3"/>
    <w:rsid w:val="00D876CD"/>
    <w:rsid w:val="00D87CE9"/>
    <w:rsid w:val="00D90375"/>
    <w:rsid w:val="00D907D0"/>
    <w:rsid w:val="00D90A22"/>
    <w:rsid w:val="00D90DF9"/>
    <w:rsid w:val="00D924B2"/>
    <w:rsid w:val="00D92507"/>
    <w:rsid w:val="00D92D07"/>
    <w:rsid w:val="00D93386"/>
    <w:rsid w:val="00D94589"/>
    <w:rsid w:val="00D9459C"/>
    <w:rsid w:val="00D95094"/>
    <w:rsid w:val="00D950D8"/>
    <w:rsid w:val="00D96A67"/>
    <w:rsid w:val="00D9752B"/>
    <w:rsid w:val="00DA00CD"/>
    <w:rsid w:val="00DA1463"/>
    <w:rsid w:val="00DA236F"/>
    <w:rsid w:val="00DA305D"/>
    <w:rsid w:val="00DA4A49"/>
    <w:rsid w:val="00DA4CA3"/>
    <w:rsid w:val="00DA5A68"/>
    <w:rsid w:val="00DA622E"/>
    <w:rsid w:val="00DA634C"/>
    <w:rsid w:val="00DA6C89"/>
    <w:rsid w:val="00DA77FA"/>
    <w:rsid w:val="00DA7A30"/>
    <w:rsid w:val="00DB07AB"/>
    <w:rsid w:val="00DB1208"/>
    <w:rsid w:val="00DB16C2"/>
    <w:rsid w:val="00DB22CD"/>
    <w:rsid w:val="00DB2EFC"/>
    <w:rsid w:val="00DB3365"/>
    <w:rsid w:val="00DB3487"/>
    <w:rsid w:val="00DB3C03"/>
    <w:rsid w:val="00DB4258"/>
    <w:rsid w:val="00DB487C"/>
    <w:rsid w:val="00DB4DA7"/>
    <w:rsid w:val="00DB4E64"/>
    <w:rsid w:val="00DB5318"/>
    <w:rsid w:val="00DB5619"/>
    <w:rsid w:val="00DB57F1"/>
    <w:rsid w:val="00DB583B"/>
    <w:rsid w:val="00DB5B51"/>
    <w:rsid w:val="00DB6251"/>
    <w:rsid w:val="00DB7648"/>
    <w:rsid w:val="00DB79BF"/>
    <w:rsid w:val="00DC1B8B"/>
    <w:rsid w:val="00DC22B0"/>
    <w:rsid w:val="00DC242F"/>
    <w:rsid w:val="00DC24F8"/>
    <w:rsid w:val="00DC30C8"/>
    <w:rsid w:val="00DC3E81"/>
    <w:rsid w:val="00DC4548"/>
    <w:rsid w:val="00DC4815"/>
    <w:rsid w:val="00DC4CD0"/>
    <w:rsid w:val="00DC5201"/>
    <w:rsid w:val="00DC5410"/>
    <w:rsid w:val="00DC59CE"/>
    <w:rsid w:val="00DC5E07"/>
    <w:rsid w:val="00DC5F23"/>
    <w:rsid w:val="00DC6CCC"/>
    <w:rsid w:val="00DD000F"/>
    <w:rsid w:val="00DD0352"/>
    <w:rsid w:val="00DD0A31"/>
    <w:rsid w:val="00DD13AA"/>
    <w:rsid w:val="00DD1521"/>
    <w:rsid w:val="00DD2840"/>
    <w:rsid w:val="00DD2FA8"/>
    <w:rsid w:val="00DD3330"/>
    <w:rsid w:val="00DD38D5"/>
    <w:rsid w:val="00DD41F6"/>
    <w:rsid w:val="00DD4DB1"/>
    <w:rsid w:val="00DD59B7"/>
    <w:rsid w:val="00DD5B94"/>
    <w:rsid w:val="00DD61C6"/>
    <w:rsid w:val="00DD6F76"/>
    <w:rsid w:val="00DD759D"/>
    <w:rsid w:val="00DE02A9"/>
    <w:rsid w:val="00DE0973"/>
    <w:rsid w:val="00DE0E06"/>
    <w:rsid w:val="00DE14F6"/>
    <w:rsid w:val="00DE26FF"/>
    <w:rsid w:val="00DE2DF6"/>
    <w:rsid w:val="00DE33ED"/>
    <w:rsid w:val="00DE382C"/>
    <w:rsid w:val="00DE3E37"/>
    <w:rsid w:val="00DE3F7C"/>
    <w:rsid w:val="00DE49B2"/>
    <w:rsid w:val="00DE560A"/>
    <w:rsid w:val="00DE5FD1"/>
    <w:rsid w:val="00DE6141"/>
    <w:rsid w:val="00DE67D2"/>
    <w:rsid w:val="00DE6C04"/>
    <w:rsid w:val="00DE7C1F"/>
    <w:rsid w:val="00DF11BA"/>
    <w:rsid w:val="00DF173A"/>
    <w:rsid w:val="00DF1B54"/>
    <w:rsid w:val="00DF3EBA"/>
    <w:rsid w:val="00DF454E"/>
    <w:rsid w:val="00DF5825"/>
    <w:rsid w:val="00DF67B6"/>
    <w:rsid w:val="00DF6F57"/>
    <w:rsid w:val="00DF7945"/>
    <w:rsid w:val="00DF7AAE"/>
    <w:rsid w:val="00DF7D54"/>
    <w:rsid w:val="00DF7FD7"/>
    <w:rsid w:val="00E0026F"/>
    <w:rsid w:val="00E00C47"/>
    <w:rsid w:val="00E01264"/>
    <w:rsid w:val="00E0138D"/>
    <w:rsid w:val="00E018A9"/>
    <w:rsid w:val="00E019C5"/>
    <w:rsid w:val="00E03137"/>
    <w:rsid w:val="00E03CC7"/>
    <w:rsid w:val="00E03D1A"/>
    <w:rsid w:val="00E047FD"/>
    <w:rsid w:val="00E06341"/>
    <w:rsid w:val="00E064CD"/>
    <w:rsid w:val="00E06643"/>
    <w:rsid w:val="00E06715"/>
    <w:rsid w:val="00E06B20"/>
    <w:rsid w:val="00E06E06"/>
    <w:rsid w:val="00E06F31"/>
    <w:rsid w:val="00E107EB"/>
    <w:rsid w:val="00E1111E"/>
    <w:rsid w:val="00E124A3"/>
    <w:rsid w:val="00E12C33"/>
    <w:rsid w:val="00E12E7D"/>
    <w:rsid w:val="00E13505"/>
    <w:rsid w:val="00E1368E"/>
    <w:rsid w:val="00E13BD8"/>
    <w:rsid w:val="00E13D47"/>
    <w:rsid w:val="00E1471A"/>
    <w:rsid w:val="00E152D2"/>
    <w:rsid w:val="00E15EC6"/>
    <w:rsid w:val="00E20397"/>
    <w:rsid w:val="00E2075F"/>
    <w:rsid w:val="00E22798"/>
    <w:rsid w:val="00E228C6"/>
    <w:rsid w:val="00E22DC2"/>
    <w:rsid w:val="00E23A6D"/>
    <w:rsid w:val="00E23C32"/>
    <w:rsid w:val="00E243EB"/>
    <w:rsid w:val="00E25319"/>
    <w:rsid w:val="00E25A47"/>
    <w:rsid w:val="00E261CB"/>
    <w:rsid w:val="00E26ACC"/>
    <w:rsid w:val="00E26C2C"/>
    <w:rsid w:val="00E26E67"/>
    <w:rsid w:val="00E26FB6"/>
    <w:rsid w:val="00E271A9"/>
    <w:rsid w:val="00E27F8A"/>
    <w:rsid w:val="00E30681"/>
    <w:rsid w:val="00E31D19"/>
    <w:rsid w:val="00E32990"/>
    <w:rsid w:val="00E335D4"/>
    <w:rsid w:val="00E336B0"/>
    <w:rsid w:val="00E3370A"/>
    <w:rsid w:val="00E33C80"/>
    <w:rsid w:val="00E33C9A"/>
    <w:rsid w:val="00E34085"/>
    <w:rsid w:val="00E361E2"/>
    <w:rsid w:val="00E363B4"/>
    <w:rsid w:val="00E36A00"/>
    <w:rsid w:val="00E36A18"/>
    <w:rsid w:val="00E37140"/>
    <w:rsid w:val="00E37E53"/>
    <w:rsid w:val="00E4026F"/>
    <w:rsid w:val="00E40285"/>
    <w:rsid w:val="00E406D7"/>
    <w:rsid w:val="00E40A21"/>
    <w:rsid w:val="00E42418"/>
    <w:rsid w:val="00E43264"/>
    <w:rsid w:val="00E4332B"/>
    <w:rsid w:val="00E4382E"/>
    <w:rsid w:val="00E44493"/>
    <w:rsid w:val="00E44EA3"/>
    <w:rsid w:val="00E454FA"/>
    <w:rsid w:val="00E45F86"/>
    <w:rsid w:val="00E46244"/>
    <w:rsid w:val="00E4676D"/>
    <w:rsid w:val="00E4679F"/>
    <w:rsid w:val="00E46CC7"/>
    <w:rsid w:val="00E479FA"/>
    <w:rsid w:val="00E47DE4"/>
    <w:rsid w:val="00E47E86"/>
    <w:rsid w:val="00E51E74"/>
    <w:rsid w:val="00E520C1"/>
    <w:rsid w:val="00E52911"/>
    <w:rsid w:val="00E52A7B"/>
    <w:rsid w:val="00E53325"/>
    <w:rsid w:val="00E53984"/>
    <w:rsid w:val="00E54907"/>
    <w:rsid w:val="00E5639D"/>
    <w:rsid w:val="00E56B82"/>
    <w:rsid w:val="00E61192"/>
    <w:rsid w:val="00E61FEC"/>
    <w:rsid w:val="00E621DF"/>
    <w:rsid w:val="00E62212"/>
    <w:rsid w:val="00E62550"/>
    <w:rsid w:val="00E62F5D"/>
    <w:rsid w:val="00E631A6"/>
    <w:rsid w:val="00E63672"/>
    <w:rsid w:val="00E637B7"/>
    <w:rsid w:val="00E63DAE"/>
    <w:rsid w:val="00E645CB"/>
    <w:rsid w:val="00E649A8"/>
    <w:rsid w:val="00E65296"/>
    <w:rsid w:val="00E6592B"/>
    <w:rsid w:val="00E65F7B"/>
    <w:rsid w:val="00E67BE5"/>
    <w:rsid w:val="00E67D04"/>
    <w:rsid w:val="00E70D1E"/>
    <w:rsid w:val="00E70EF6"/>
    <w:rsid w:val="00E719C6"/>
    <w:rsid w:val="00E71F03"/>
    <w:rsid w:val="00E720F1"/>
    <w:rsid w:val="00E72421"/>
    <w:rsid w:val="00E727FE"/>
    <w:rsid w:val="00E72833"/>
    <w:rsid w:val="00E72FD3"/>
    <w:rsid w:val="00E730CF"/>
    <w:rsid w:val="00E731FA"/>
    <w:rsid w:val="00E7333F"/>
    <w:rsid w:val="00E74256"/>
    <w:rsid w:val="00E748A6"/>
    <w:rsid w:val="00E74B55"/>
    <w:rsid w:val="00E75926"/>
    <w:rsid w:val="00E760FC"/>
    <w:rsid w:val="00E76143"/>
    <w:rsid w:val="00E76511"/>
    <w:rsid w:val="00E76E5C"/>
    <w:rsid w:val="00E8084A"/>
    <w:rsid w:val="00E80D2A"/>
    <w:rsid w:val="00E81628"/>
    <w:rsid w:val="00E82B1A"/>
    <w:rsid w:val="00E82B7B"/>
    <w:rsid w:val="00E838F4"/>
    <w:rsid w:val="00E83E5C"/>
    <w:rsid w:val="00E83FF0"/>
    <w:rsid w:val="00E84167"/>
    <w:rsid w:val="00E84256"/>
    <w:rsid w:val="00E854C4"/>
    <w:rsid w:val="00E85CAC"/>
    <w:rsid w:val="00E85D72"/>
    <w:rsid w:val="00E8641C"/>
    <w:rsid w:val="00E864B7"/>
    <w:rsid w:val="00E86D8A"/>
    <w:rsid w:val="00E87261"/>
    <w:rsid w:val="00E87844"/>
    <w:rsid w:val="00E87A4A"/>
    <w:rsid w:val="00E906D4"/>
    <w:rsid w:val="00E90FE9"/>
    <w:rsid w:val="00E91341"/>
    <w:rsid w:val="00E9229C"/>
    <w:rsid w:val="00E93237"/>
    <w:rsid w:val="00E9334C"/>
    <w:rsid w:val="00E93F15"/>
    <w:rsid w:val="00E94BBE"/>
    <w:rsid w:val="00E94F6A"/>
    <w:rsid w:val="00E94FF0"/>
    <w:rsid w:val="00E957F8"/>
    <w:rsid w:val="00E967C1"/>
    <w:rsid w:val="00E96B79"/>
    <w:rsid w:val="00E96D79"/>
    <w:rsid w:val="00E977DD"/>
    <w:rsid w:val="00E978B1"/>
    <w:rsid w:val="00E97A99"/>
    <w:rsid w:val="00EA01E7"/>
    <w:rsid w:val="00EA0C38"/>
    <w:rsid w:val="00EA3A45"/>
    <w:rsid w:val="00EA3C3D"/>
    <w:rsid w:val="00EA3D16"/>
    <w:rsid w:val="00EA3E8B"/>
    <w:rsid w:val="00EA3ED6"/>
    <w:rsid w:val="00EA42A1"/>
    <w:rsid w:val="00EA45C6"/>
    <w:rsid w:val="00EA5C73"/>
    <w:rsid w:val="00EA6414"/>
    <w:rsid w:val="00EA6937"/>
    <w:rsid w:val="00EA6A3A"/>
    <w:rsid w:val="00EA6A8A"/>
    <w:rsid w:val="00EA6F4D"/>
    <w:rsid w:val="00EA71D9"/>
    <w:rsid w:val="00EA723B"/>
    <w:rsid w:val="00EA7460"/>
    <w:rsid w:val="00EA7CA9"/>
    <w:rsid w:val="00EB040D"/>
    <w:rsid w:val="00EB05BD"/>
    <w:rsid w:val="00EB0CA4"/>
    <w:rsid w:val="00EB0F55"/>
    <w:rsid w:val="00EB1811"/>
    <w:rsid w:val="00EB252D"/>
    <w:rsid w:val="00EB26B4"/>
    <w:rsid w:val="00EB271A"/>
    <w:rsid w:val="00EB2737"/>
    <w:rsid w:val="00EB2B3C"/>
    <w:rsid w:val="00EB3673"/>
    <w:rsid w:val="00EB3926"/>
    <w:rsid w:val="00EB393F"/>
    <w:rsid w:val="00EB3B2E"/>
    <w:rsid w:val="00EB3D66"/>
    <w:rsid w:val="00EB4386"/>
    <w:rsid w:val="00EB46DD"/>
    <w:rsid w:val="00EB51A9"/>
    <w:rsid w:val="00EB58DA"/>
    <w:rsid w:val="00EB684A"/>
    <w:rsid w:val="00EB6944"/>
    <w:rsid w:val="00EB71B8"/>
    <w:rsid w:val="00EB7B93"/>
    <w:rsid w:val="00EC0123"/>
    <w:rsid w:val="00EC0F3B"/>
    <w:rsid w:val="00EC121D"/>
    <w:rsid w:val="00EC1AD8"/>
    <w:rsid w:val="00EC25E3"/>
    <w:rsid w:val="00EC2A80"/>
    <w:rsid w:val="00EC30BA"/>
    <w:rsid w:val="00EC4018"/>
    <w:rsid w:val="00EC45EB"/>
    <w:rsid w:val="00EC4652"/>
    <w:rsid w:val="00EC49E1"/>
    <w:rsid w:val="00EC651C"/>
    <w:rsid w:val="00EC6854"/>
    <w:rsid w:val="00EC7140"/>
    <w:rsid w:val="00EC7474"/>
    <w:rsid w:val="00EC7A16"/>
    <w:rsid w:val="00EC7BB1"/>
    <w:rsid w:val="00ED0592"/>
    <w:rsid w:val="00ED0EE6"/>
    <w:rsid w:val="00ED151B"/>
    <w:rsid w:val="00ED19D0"/>
    <w:rsid w:val="00ED2194"/>
    <w:rsid w:val="00ED22D9"/>
    <w:rsid w:val="00ED2BA6"/>
    <w:rsid w:val="00ED2FE5"/>
    <w:rsid w:val="00ED3590"/>
    <w:rsid w:val="00ED40EF"/>
    <w:rsid w:val="00ED4F93"/>
    <w:rsid w:val="00ED525C"/>
    <w:rsid w:val="00ED6234"/>
    <w:rsid w:val="00ED63F5"/>
    <w:rsid w:val="00ED6455"/>
    <w:rsid w:val="00ED7720"/>
    <w:rsid w:val="00EE0885"/>
    <w:rsid w:val="00EE0CCA"/>
    <w:rsid w:val="00EE10AA"/>
    <w:rsid w:val="00EE1547"/>
    <w:rsid w:val="00EE1C95"/>
    <w:rsid w:val="00EE31C5"/>
    <w:rsid w:val="00EE45ED"/>
    <w:rsid w:val="00EE52F8"/>
    <w:rsid w:val="00EE556C"/>
    <w:rsid w:val="00EE5745"/>
    <w:rsid w:val="00EE5CFE"/>
    <w:rsid w:val="00EE5F87"/>
    <w:rsid w:val="00EE63CA"/>
    <w:rsid w:val="00EE66C8"/>
    <w:rsid w:val="00EE722D"/>
    <w:rsid w:val="00EE78C5"/>
    <w:rsid w:val="00EF000F"/>
    <w:rsid w:val="00EF14BE"/>
    <w:rsid w:val="00EF22C5"/>
    <w:rsid w:val="00EF2A99"/>
    <w:rsid w:val="00EF2E6B"/>
    <w:rsid w:val="00EF3E9B"/>
    <w:rsid w:val="00EF3F16"/>
    <w:rsid w:val="00EF41B5"/>
    <w:rsid w:val="00EF50B4"/>
    <w:rsid w:val="00EF5E76"/>
    <w:rsid w:val="00EF5F93"/>
    <w:rsid w:val="00EF6D71"/>
    <w:rsid w:val="00EF6F7F"/>
    <w:rsid w:val="00EF7D13"/>
    <w:rsid w:val="00F014A2"/>
    <w:rsid w:val="00F0181E"/>
    <w:rsid w:val="00F01BE3"/>
    <w:rsid w:val="00F02754"/>
    <w:rsid w:val="00F0278B"/>
    <w:rsid w:val="00F0293E"/>
    <w:rsid w:val="00F03440"/>
    <w:rsid w:val="00F03857"/>
    <w:rsid w:val="00F03EEC"/>
    <w:rsid w:val="00F04AE1"/>
    <w:rsid w:val="00F04F77"/>
    <w:rsid w:val="00F05AA8"/>
    <w:rsid w:val="00F05DE1"/>
    <w:rsid w:val="00F06EEF"/>
    <w:rsid w:val="00F07019"/>
    <w:rsid w:val="00F0744D"/>
    <w:rsid w:val="00F104B9"/>
    <w:rsid w:val="00F105F9"/>
    <w:rsid w:val="00F1078D"/>
    <w:rsid w:val="00F1126C"/>
    <w:rsid w:val="00F113CD"/>
    <w:rsid w:val="00F11853"/>
    <w:rsid w:val="00F12A81"/>
    <w:rsid w:val="00F12A87"/>
    <w:rsid w:val="00F130C9"/>
    <w:rsid w:val="00F1322E"/>
    <w:rsid w:val="00F1374C"/>
    <w:rsid w:val="00F13D55"/>
    <w:rsid w:val="00F1461C"/>
    <w:rsid w:val="00F1492B"/>
    <w:rsid w:val="00F159CC"/>
    <w:rsid w:val="00F15E4A"/>
    <w:rsid w:val="00F15F38"/>
    <w:rsid w:val="00F1654E"/>
    <w:rsid w:val="00F16CFD"/>
    <w:rsid w:val="00F20CD5"/>
    <w:rsid w:val="00F20DB5"/>
    <w:rsid w:val="00F213D8"/>
    <w:rsid w:val="00F2168E"/>
    <w:rsid w:val="00F21FB3"/>
    <w:rsid w:val="00F223F9"/>
    <w:rsid w:val="00F227FF"/>
    <w:rsid w:val="00F23A2B"/>
    <w:rsid w:val="00F2492E"/>
    <w:rsid w:val="00F25788"/>
    <w:rsid w:val="00F26376"/>
    <w:rsid w:val="00F2664A"/>
    <w:rsid w:val="00F26C6C"/>
    <w:rsid w:val="00F274F0"/>
    <w:rsid w:val="00F2770D"/>
    <w:rsid w:val="00F27D5E"/>
    <w:rsid w:val="00F300AB"/>
    <w:rsid w:val="00F30C69"/>
    <w:rsid w:val="00F33A3C"/>
    <w:rsid w:val="00F340E7"/>
    <w:rsid w:val="00F34703"/>
    <w:rsid w:val="00F367E1"/>
    <w:rsid w:val="00F36CD6"/>
    <w:rsid w:val="00F36E29"/>
    <w:rsid w:val="00F373D9"/>
    <w:rsid w:val="00F3741D"/>
    <w:rsid w:val="00F3753B"/>
    <w:rsid w:val="00F37605"/>
    <w:rsid w:val="00F40359"/>
    <w:rsid w:val="00F40DB2"/>
    <w:rsid w:val="00F4102C"/>
    <w:rsid w:val="00F41146"/>
    <w:rsid w:val="00F4158A"/>
    <w:rsid w:val="00F41B9D"/>
    <w:rsid w:val="00F43523"/>
    <w:rsid w:val="00F437B4"/>
    <w:rsid w:val="00F43895"/>
    <w:rsid w:val="00F43B8B"/>
    <w:rsid w:val="00F448A9"/>
    <w:rsid w:val="00F44D6D"/>
    <w:rsid w:val="00F452ED"/>
    <w:rsid w:val="00F45681"/>
    <w:rsid w:val="00F45F5E"/>
    <w:rsid w:val="00F46A86"/>
    <w:rsid w:val="00F47060"/>
    <w:rsid w:val="00F4764A"/>
    <w:rsid w:val="00F50121"/>
    <w:rsid w:val="00F513BD"/>
    <w:rsid w:val="00F5164C"/>
    <w:rsid w:val="00F5193E"/>
    <w:rsid w:val="00F52FA8"/>
    <w:rsid w:val="00F532A9"/>
    <w:rsid w:val="00F54AD0"/>
    <w:rsid w:val="00F55470"/>
    <w:rsid w:val="00F55873"/>
    <w:rsid w:val="00F55987"/>
    <w:rsid w:val="00F55E6F"/>
    <w:rsid w:val="00F56389"/>
    <w:rsid w:val="00F570B1"/>
    <w:rsid w:val="00F57F83"/>
    <w:rsid w:val="00F60AD4"/>
    <w:rsid w:val="00F60CC8"/>
    <w:rsid w:val="00F613B9"/>
    <w:rsid w:val="00F63167"/>
    <w:rsid w:val="00F63875"/>
    <w:rsid w:val="00F63C9C"/>
    <w:rsid w:val="00F64CD2"/>
    <w:rsid w:val="00F64F86"/>
    <w:rsid w:val="00F64F99"/>
    <w:rsid w:val="00F655DF"/>
    <w:rsid w:val="00F6578F"/>
    <w:rsid w:val="00F657DA"/>
    <w:rsid w:val="00F65FF4"/>
    <w:rsid w:val="00F67266"/>
    <w:rsid w:val="00F67864"/>
    <w:rsid w:val="00F70882"/>
    <w:rsid w:val="00F730C6"/>
    <w:rsid w:val="00F736C8"/>
    <w:rsid w:val="00F73E37"/>
    <w:rsid w:val="00F7401E"/>
    <w:rsid w:val="00F75626"/>
    <w:rsid w:val="00F7617B"/>
    <w:rsid w:val="00F80242"/>
    <w:rsid w:val="00F80884"/>
    <w:rsid w:val="00F82CB3"/>
    <w:rsid w:val="00F82F54"/>
    <w:rsid w:val="00F834C2"/>
    <w:rsid w:val="00F84B08"/>
    <w:rsid w:val="00F8539F"/>
    <w:rsid w:val="00F85E38"/>
    <w:rsid w:val="00F86090"/>
    <w:rsid w:val="00F860CD"/>
    <w:rsid w:val="00F876BD"/>
    <w:rsid w:val="00F87999"/>
    <w:rsid w:val="00F87B2F"/>
    <w:rsid w:val="00F87BA4"/>
    <w:rsid w:val="00F904D2"/>
    <w:rsid w:val="00F91289"/>
    <w:rsid w:val="00F915D9"/>
    <w:rsid w:val="00F92054"/>
    <w:rsid w:val="00F9299E"/>
    <w:rsid w:val="00F92D4D"/>
    <w:rsid w:val="00F93787"/>
    <w:rsid w:val="00F93EEE"/>
    <w:rsid w:val="00F941EA"/>
    <w:rsid w:val="00F94A2A"/>
    <w:rsid w:val="00F94C1A"/>
    <w:rsid w:val="00F94D0C"/>
    <w:rsid w:val="00F954C3"/>
    <w:rsid w:val="00F9592A"/>
    <w:rsid w:val="00F96A26"/>
    <w:rsid w:val="00F96AB9"/>
    <w:rsid w:val="00F96C01"/>
    <w:rsid w:val="00F97BC7"/>
    <w:rsid w:val="00F97C6E"/>
    <w:rsid w:val="00F97CEC"/>
    <w:rsid w:val="00F97E6E"/>
    <w:rsid w:val="00F97EB1"/>
    <w:rsid w:val="00F97F21"/>
    <w:rsid w:val="00FA03D1"/>
    <w:rsid w:val="00FA0F8D"/>
    <w:rsid w:val="00FA1320"/>
    <w:rsid w:val="00FA22C4"/>
    <w:rsid w:val="00FA27D9"/>
    <w:rsid w:val="00FA2BA7"/>
    <w:rsid w:val="00FA3E65"/>
    <w:rsid w:val="00FA3EF2"/>
    <w:rsid w:val="00FA3FFB"/>
    <w:rsid w:val="00FA415D"/>
    <w:rsid w:val="00FA4C52"/>
    <w:rsid w:val="00FA7EF0"/>
    <w:rsid w:val="00FB045E"/>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4C76"/>
    <w:rsid w:val="00FB504B"/>
    <w:rsid w:val="00FB58EF"/>
    <w:rsid w:val="00FB5FA0"/>
    <w:rsid w:val="00FB677A"/>
    <w:rsid w:val="00FB6DFD"/>
    <w:rsid w:val="00FB73D6"/>
    <w:rsid w:val="00FB74EC"/>
    <w:rsid w:val="00FC01A5"/>
    <w:rsid w:val="00FC0257"/>
    <w:rsid w:val="00FC03D8"/>
    <w:rsid w:val="00FC047E"/>
    <w:rsid w:val="00FC0BF6"/>
    <w:rsid w:val="00FC156A"/>
    <w:rsid w:val="00FC1786"/>
    <w:rsid w:val="00FC203F"/>
    <w:rsid w:val="00FC2050"/>
    <w:rsid w:val="00FC3948"/>
    <w:rsid w:val="00FC3A11"/>
    <w:rsid w:val="00FC3AD8"/>
    <w:rsid w:val="00FC3CC0"/>
    <w:rsid w:val="00FC3FA9"/>
    <w:rsid w:val="00FC469D"/>
    <w:rsid w:val="00FC473A"/>
    <w:rsid w:val="00FC4DB9"/>
    <w:rsid w:val="00FC4EFA"/>
    <w:rsid w:val="00FC52E7"/>
    <w:rsid w:val="00FC5EEF"/>
    <w:rsid w:val="00FC6545"/>
    <w:rsid w:val="00FD1D5B"/>
    <w:rsid w:val="00FD1EA8"/>
    <w:rsid w:val="00FD249F"/>
    <w:rsid w:val="00FD2A0F"/>
    <w:rsid w:val="00FD2AD7"/>
    <w:rsid w:val="00FD35CB"/>
    <w:rsid w:val="00FD5C42"/>
    <w:rsid w:val="00FD7379"/>
    <w:rsid w:val="00FD7EE7"/>
    <w:rsid w:val="00FD7F5E"/>
    <w:rsid w:val="00FE03C0"/>
    <w:rsid w:val="00FE03DF"/>
    <w:rsid w:val="00FE0C69"/>
    <w:rsid w:val="00FE0C87"/>
    <w:rsid w:val="00FE1102"/>
    <w:rsid w:val="00FE1E32"/>
    <w:rsid w:val="00FE2358"/>
    <w:rsid w:val="00FE242A"/>
    <w:rsid w:val="00FE247F"/>
    <w:rsid w:val="00FE252E"/>
    <w:rsid w:val="00FE28B6"/>
    <w:rsid w:val="00FE3093"/>
    <w:rsid w:val="00FE30A2"/>
    <w:rsid w:val="00FE39D6"/>
    <w:rsid w:val="00FE3CC2"/>
    <w:rsid w:val="00FE428D"/>
    <w:rsid w:val="00FE4422"/>
    <w:rsid w:val="00FE4F7B"/>
    <w:rsid w:val="00FE65B5"/>
    <w:rsid w:val="00FE7168"/>
    <w:rsid w:val="00FE720E"/>
    <w:rsid w:val="00FE7914"/>
    <w:rsid w:val="00FF005F"/>
    <w:rsid w:val="00FF1016"/>
    <w:rsid w:val="00FF1C71"/>
    <w:rsid w:val="00FF2C65"/>
    <w:rsid w:val="00FF303B"/>
    <w:rsid w:val="00FF3304"/>
    <w:rsid w:val="00FF3359"/>
    <w:rsid w:val="00FF3941"/>
    <w:rsid w:val="00FF3FBE"/>
    <w:rsid w:val="00FF47C4"/>
    <w:rsid w:val="00FF5835"/>
    <w:rsid w:val="00FF5A55"/>
    <w:rsid w:val="00FF69EB"/>
    <w:rsid w:val="00FF7372"/>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7D0"/>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basedOn w:val="Normal"/>
    <w:link w:val="ListParagraphChar"/>
    <w:uiPriority w:val="34"/>
    <w:qFormat/>
    <w:rsid w:val="00DE33ED"/>
    <w:pPr>
      <w:spacing w:after="200" w:line="276" w:lineRule="auto"/>
      <w:ind w:left="720"/>
      <w:contextualSpacing/>
    </w:pPr>
    <w:rPr>
      <w:rFonts w:eastAsia="Times New Roman"/>
      <w:sz w:val="22"/>
      <w:szCs w:val="22"/>
      <w:lang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character" w:customStyle="1" w:styleId="ListParagraphChar">
    <w:name w:val="List Paragraph Char"/>
    <w:link w:val="ListParagraph"/>
    <w:uiPriority w:val="34"/>
    <w:rsid w:val="006E47A0"/>
    <w:rPr>
      <w:rFonts w:ascii="Times New Roman" w:eastAsia="Times New Roman" w:hAnsi="Times New Roman"/>
      <w:sz w:val="22"/>
      <w:szCs w:val="22"/>
      <w:lang w:eastAsia="en-US" w:bidi="en-US"/>
    </w:rPr>
  </w:style>
  <w:style w:type="paragraph" w:customStyle="1" w:styleId="Paragraph">
    <w:name w:val="Paragraph"/>
    <w:basedOn w:val="Normal"/>
    <w:link w:val="ParagraphChar"/>
    <w:qFormat/>
    <w:rsid w:val="008F3307"/>
    <w:pPr>
      <w:spacing w:before="220" w:after="0"/>
    </w:pPr>
    <w:rPr>
      <w:rFonts w:eastAsia="SimSun"/>
      <w:sz w:val="22"/>
    </w:rPr>
  </w:style>
  <w:style w:type="character" w:customStyle="1" w:styleId="ParagraphChar">
    <w:name w:val="Paragraph Char"/>
    <w:link w:val="Paragraph"/>
    <w:locked/>
    <w:rsid w:val="008F3307"/>
    <w:rPr>
      <w:rFonts w:ascii="Times New Roman" w:eastAsia="SimSun" w:hAnsi="Times New Roman"/>
      <w:sz w:val="22"/>
      <w:lang w:val="en-GB"/>
    </w:rPr>
  </w:style>
  <w:style w:type="paragraph" w:customStyle="1" w:styleId="m4323554185251877876msobodytext">
    <w:name w:val="m_4323554185251877876msobodytext"/>
    <w:basedOn w:val="Normal"/>
    <w:rsid w:val="008F3307"/>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8993578">
      <w:bodyDiv w:val="1"/>
      <w:marLeft w:val="0"/>
      <w:marRight w:val="0"/>
      <w:marTop w:val="0"/>
      <w:marBottom w:val="0"/>
      <w:divBdr>
        <w:top w:val="none" w:sz="0" w:space="0" w:color="auto"/>
        <w:left w:val="none" w:sz="0" w:space="0" w:color="auto"/>
        <w:bottom w:val="none" w:sz="0" w:space="0" w:color="auto"/>
        <w:right w:val="none" w:sz="0" w:space="0" w:color="auto"/>
      </w:divBdr>
      <w:divsChild>
        <w:div w:id="233324470">
          <w:marLeft w:val="1800"/>
          <w:marRight w:val="0"/>
          <w:marTop w:val="100"/>
          <w:marBottom w:val="0"/>
          <w:divBdr>
            <w:top w:val="none" w:sz="0" w:space="0" w:color="auto"/>
            <w:left w:val="none" w:sz="0" w:space="0" w:color="auto"/>
            <w:bottom w:val="none" w:sz="0" w:space="0" w:color="auto"/>
            <w:right w:val="none" w:sz="0" w:space="0" w:color="auto"/>
          </w:divBdr>
        </w:div>
        <w:div w:id="588739572">
          <w:marLeft w:val="274"/>
          <w:marRight w:val="0"/>
          <w:marTop w:val="100"/>
          <w:marBottom w:val="0"/>
          <w:divBdr>
            <w:top w:val="none" w:sz="0" w:space="0" w:color="auto"/>
            <w:left w:val="none" w:sz="0" w:space="0" w:color="auto"/>
            <w:bottom w:val="none" w:sz="0" w:space="0" w:color="auto"/>
            <w:right w:val="none" w:sz="0" w:space="0" w:color="auto"/>
          </w:divBdr>
        </w:div>
        <w:div w:id="666983010">
          <w:marLeft w:val="965"/>
          <w:marRight w:val="0"/>
          <w:marTop w:val="100"/>
          <w:marBottom w:val="0"/>
          <w:divBdr>
            <w:top w:val="none" w:sz="0" w:space="0" w:color="auto"/>
            <w:left w:val="none" w:sz="0" w:space="0" w:color="auto"/>
            <w:bottom w:val="none" w:sz="0" w:space="0" w:color="auto"/>
            <w:right w:val="none" w:sz="0" w:space="0" w:color="auto"/>
          </w:divBdr>
        </w:div>
        <w:div w:id="1260723426">
          <w:marLeft w:val="1800"/>
          <w:marRight w:val="0"/>
          <w:marTop w:val="100"/>
          <w:marBottom w:val="0"/>
          <w:divBdr>
            <w:top w:val="none" w:sz="0" w:space="0" w:color="auto"/>
            <w:left w:val="none" w:sz="0" w:space="0" w:color="auto"/>
            <w:bottom w:val="none" w:sz="0" w:space="0" w:color="auto"/>
            <w:right w:val="none" w:sz="0" w:space="0" w:color="auto"/>
          </w:divBdr>
        </w:div>
        <w:div w:id="1335063672">
          <w:marLeft w:val="2275"/>
          <w:marRight w:val="0"/>
          <w:marTop w:val="100"/>
          <w:marBottom w:val="0"/>
          <w:divBdr>
            <w:top w:val="none" w:sz="0" w:space="0" w:color="auto"/>
            <w:left w:val="none" w:sz="0" w:space="0" w:color="auto"/>
            <w:bottom w:val="none" w:sz="0" w:space="0" w:color="auto"/>
            <w:right w:val="none" w:sz="0" w:space="0" w:color="auto"/>
          </w:divBdr>
        </w:div>
        <w:div w:id="1368215345">
          <w:marLeft w:val="1800"/>
          <w:marRight w:val="0"/>
          <w:marTop w:val="100"/>
          <w:marBottom w:val="0"/>
          <w:divBdr>
            <w:top w:val="none" w:sz="0" w:space="0" w:color="auto"/>
            <w:left w:val="none" w:sz="0" w:space="0" w:color="auto"/>
            <w:bottom w:val="none" w:sz="0" w:space="0" w:color="auto"/>
            <w:right w:val="none" w:sz="0" w:space="0" w:color="auto"/>
          </w:divBdr>
        </w:div>
        <w:div w:id="1474441129">
          <w:marLeft w:val="1310"/>
          <w:marRight w:val="0"/>
          <w:marTop w:val="100"/>
          <w:marBottom w:val="0"/>
          <w:divBdr>
            <w:top w:val="none" w:sz="0" w:space="0" w:color="auto"/>
            <w:left w:val="none" w:sz="0" w:space="0" w:color="auto"/>
            <w:bottom w:val="none" w:sz="0" w:space="0" w:color="auto"/>
            <w:right w:val="none" w:sz="0" w:space="0" w:color="auto"/>
          </w:divBdr>
        </w:div>
        <w:div w:id="1480531629">
          <w:marLeft w:val="2275"/>
          <w:marRight w:val="0"/>
          <w:marTop w:val="100"/>
          <w:marBottom w:val="0"/>
          <w:divBdr>
            <w:top w:val="none" w:sz="0" w:space="0" w:color="auto"/>
            <w:left w:val="none" w:sz="0" w:space="0" w:color="auto"/>
            <w:bottom w:val="none" w:sz="0" w:space="0" w:color="auto"/>
            <w:right w:val="none" w:sz="0" w:space="0" w:color="auto"/>
          </w:divBdr>
        </w:div>
        <w:div w:id="1907493436">
          <w:marLeft w:val="1310"/>
          <w:marRight w:val="0"/>
          <w:marTop w:val="100"/>
          <w:marBottom w:val="0"/>
          <w:divBdr>
            <w:top w:val="none" w:sz="0" w:space="0" w:color="auto"/>
            <w:left w:val="none" w:sz="0" w:space="0" w:color="auto"/>
            <w:bottom w:val="none" w:sz="0" w:space="0" w:color="auto"/>
            <w:right w:val="none" w:sz="0" w:space="0" w:color="auto"/>
          </w:divBdr>
        </w:div>
        <w:div w:id="2110663691">
          <w:marLeft w:val="1800"/>
          <w:marRight w:val="0"/>
          <w:marTop w:val="100"/>
          <w:marBottom w:val="0"/>
          <w:divBdr>
            <w:top w:val="none" w:sz="0" w:space="0" w:color="auto"/>
            <w:left w:val="none" w:sz="0" w:space="0" w:color="auto"/>
            <w:bottom w:val="none" w:sz="0" w:space="0" w:color="auto"/>
            <w:right w:val="none" w:sz="0" w:space="0" w:color="auto"/>
          </w:divBdr>
        </w:div>
      </w:divsChild>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 w:id="1949268362">
      <w:bodyDiv w:val="1"/>
      <w:marLeft w:val="0"/>
      <w:marRight w:val="0"/>
      <w:marTop w:val="0"/>
      <w:marBottom w:val="0"/>
      <w:divBdr>
        <w:top w:val="none" w:sz="0" w:space="0" w:color="auto"/>
        <w:left w:val="none" w:sz="0" w:space="0" w:color="auto"/>
        <w:bottom w:val="none" w:sz="0" w:space="0" w:color="auto"/>
        <w:right w:val="none" w:sz="0" w:space="0" w:color="auto"/>
      </w:divBdr>
      <w:divsChild>
        <w:div w:id="547686215">
          <w:marLeft w:val="965"/>
          <w:marRight w:val="0"/>
          <w:marTop w:val="100"/>
          <w:marBottom w:val="0"/>
          <w:divBdr>
            <w:top w:val="none" w:sz="0" w:space="0" w:color="auto"/>
            <w:left w:val="none" w:sz="0" w:space="0" w:color="auto"/>
            <w:bottom w:val="none" w:sz="0" w:space="0" w:color="auto"/>
            <w:right w:val="none" w:sz="0" w:space="0" w:color="auto"/>
          </w:divBdr>
        </w:div>
        <w:div w:id="566888619">
          <w:marLeft w:val="274"/>
          <w:marRight w:val="0"/>
          <w:marTop w:val="100"/>
          <w:marBottom w:val="0"/>
          <w:divBdr>
            <w:top w:val="none" w:sz="0" w:space="0" w:color="auto"/>
            <w:left w:val="none" w:sz="0" w:space="0" w:color="auto"/>
            <w:bottom w:val="none" w:sz="0" w:space="0" w:color="auto"/>
            <w:right w:val="none" w:sz="0" w:space="0" w:color="auto"/>
          </w:divBdr>
        </w:div>
        <w:div w:id="1003439378">
          <w:marLeft w:val="1310"/>
          <w:marRight w:val="0"/>
          <w:marTop w:val="100"/>
          <w:marBottom w:val="0"/>
          <w:divBdr>
            <w:top w:val="none" w:sz="0" w:space="0" w:color="auto"/>
            <w:left w:val="none" w:sz="0" w:space="0" w:color="auto"/>
            <w:bottom w:val="none" w:sz="0" w:space="0" w:color="auto"/>
            <w:right w:val="none" w:sz="0" w:space="0" w:color="auto"/>
          </w:divBdr>
        </w:div>
        <w:div w:id="1030303290">
          <w:marLeft w:val="1310"/>
          <w:marRight w:val="0"/>
          <w:marTop w:val="100"/>
          <w:marBottom w:val="0"/>
          <w:divBdr>
            <w:top w:val="none" w:sz="0" w:space="0" w:color="auto"/>
            <w:left w:val="none" w:sz="0" w:space="0" w:color="auto"/>
            <w:bottom w:val="none" w:sz="0" w:space="0" w:color="auto"/>
            <w:right w:val="none" w:sz="0" w:space="0" w:color="auto"/>
          </w:divBdr>
        </w:div>
        <w:div w:id="1959025073">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2017-11-14T06:41:00Z</dcterms:created>
  <dcterms:modified xsi:type="dcterms:W3CDTF">2017-11-18T07:28:00Z</dcterms:modified>
</cp:coreProperties>
</file>